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AC8FD" w14:textId="77777777" w:rsidR="008631B6" w:rsidRPr="008F74C2" w:rsidRDefault="008631B6" w:rsidP="008631B6">
      <w:pPr>
        <w:spacing w:after="120"/>
        <w:jc w:val="center"/>
        <w:rPr>
          <w:rFonts w:ascii="Arial" w:hAnsi="Arial" w:cs="Arial"/>
          <w:b/>
          <w:sz w:val="24"/>
          <w:szCs w:val="24"/>
        </w:rPr>
      </w:pPr>
      <w:r w:rsidRPr="008F74C2">
        <w:rPr>
          <w:rFonts w:ascii="Arial" w:hAnsi="Arial" w:cs="Arial"/>
          <w:b/>
          <w:sz w:val="24"/>
          <w:szCs w:val="24"/>
        </w:rPr>
        <w:t xml:space="preserve">ANEXO IV </w:t>
      </w:r>
    </w:p>
    <w:p w14:paraId="5B6D6C7F" w14:textId="77777777" w:rsidR="008631B6" w:rsidRPr="008F74C2" w:rsidRDefault="008631B6" w:rsidP="008631B6">
      <w:pPr>
        <w:spacing w:after="120"/>
        <w:ind w:left="100"/>
        <w:jc w:val="center"/>
        <w:rPr>
          <w:rFonts w:ascii="Arial" w:hAnsi="Arial" w:cs="Arial"/>
          <w:b/>
          <w:sz w:val="24"/>
          <w:szCs w:val="24"/>
        </w:rPr>
      </w:pPr>
      <w:r w:rsidRPr="008F74C2">
        <w:rPr>
          <w:rFonts w:ascii="Arial" w:hAnsi="Arial" w:cs="Arial"/>
          <w:b/>
          <w:sz w:val="24"/>
          <w:szCs w:val="24"/>
        </w:rPr>
        <w:t>TERMO DE EXECUÇÃO CULTURAL</w:t>
      </w:r>
    </w:p>
    <w:p w14:paraId="0FE83522" w14:textId="77777777" w:rsidR="008631B6" w:rsidRPr="00DE42AD" w:rsidRDefault="008631B6" w:rsidP="008631B6">
      <w:pPr>
        <w:spacing w:after="120"/>
        <w:ind w:left="100"/>
        <w:jc w:val="both"/>
        <w:rPr>
          <w:rFonts w:ascii="Arial" w:hAnsi="Arial" w:cs="Arial"/>
          <w:b/>
          <w:bCs/>
          <w:sz w:val="24"/>
          <w:szCs w:val="24"/>
        </w:rPr>
      </w:pPr>
      <w:r w:rsidRPr="00DE42AD">
        <w:rPr>
          <w:rFonts w:ascii="Arial" w:hAnsi="Arial" w:cs="Arial"/>
          <w:b/>
          <w:bCs/>
          <w:sz w:val="24"/>
          <w:szCs w:val="24"/>
        </w:rPr>
        <w:t>TERMO DE EXECUÇÃO CULTURAL Nº [INDICAR NÚMERO]/2024] TENDO POR OBJETO A CONCESSÃO DE APOIO FINANCEIRO A AÇÕES CULTURAIS CONTEMPLADAS PELO EDITAL Nº 005/2024</w:t>
      </w:r>
      <w:r w:rsidRPr="00DE42AD">
        <w:rPr>
          <w:rFonts w:ascii="Arial" w:hAnsi="Arial" w:cs="Arial"/>
          <w:b/>
          <w:bCs/>
          <w:i/>
          <w:sz w:val="24"/>
          <w:szCs w:val="24"/>
        </w:rPr>
        <w:t xml:space="preserve"> –,</w:t>
      </w:r>
      <w:r w:rsidRPr="00DE42AD">
        <w:rPr>
          <w:rFonts w:ascii="Arial" w:hAnsi="Arial" w:cs="Arial"/>
          <w:b/>
          <w:bCs/>
          <w:sz w:val="24"/>
          <w:szCs w:val="24"/>
        </w:rPr>
        <w:t xml:space="preserve"> NOS TERMOS DA LEI Nº 14.399/2022 (PNAB), DA LEI Nº 14.903/2024 (MARCO REGULATÓRIO DE FOMENTO À CULTURA), DO DECRETO N. 11.740/2023 (DECRETO PNAB) E DO DECRETO Nº 11.453/2023 (DECRETO DE FOMENTO).</w:t>
      </w:r>
    </w:p>
    <w:p w14:paraId="5A4B0987" w14:textId="77777777" w:rsidR="008631B6" w:rsidRPr="008F74C2" w:rsidRDefault="008631B6" w:rsidP="008631B6">
      <w:pPr>
        <w:spacing w:after="100"/>
        <w:ind w:left="100"/>
        <w:jc w:val="both"/>
        <w:rPr>
          <w:rFonts w:ascii="Arial" w:hAnsi="Arial" w:cs="Arial"/>
          <w:sz w:val="24"/>
          <w:szCs w:val="24"/>
        </w:rPr>
      </w:pPr>
    </w:p>
    <w:p w14:paraId="0BB97862" w14:textId="77777777" w:rsidR="008631B6" w:rsidRPr="008F74C2" w:rsidRDefault="008631B6" w:rsidP="008631B6">
      <w:pPr>
        <w:spacing w:after="100"/>
        <w:ind w:left="100"/>
        <w:jc w:val="both"/>
        <w:rPr>
          <w:rFonts w:ascii="Arial" w:hAnsi="Arial" w:cs="Arial"/>
          <w:b/>
          <w:sz w:val="24"/>
          <w:szCs w:val="24"/>
        </w:rPr>
      </w:pPr>
      <w:r w:rsidRPr="008F74C2">
        <w:rPr>
          <w:rFonts w:ascii="Arial" w:hAnsi="Arial" w:cs="Arial"/>
          <w:b/>
          <w:sz w:val="24"/>
          <w:szCs w:val="24"/>
        </w:rPr>
        <w:t>1. PARTES</w:t>
      </w:r>
    </w:p>
    <w:p w14:paraId="654BF023"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1.1 O</w:t>
      </w:r>
      <w:r w:rsidRPr="008F74C2">
        <w:rPr>
          <w:rFonts w:ascii="Arial" w:hAnsi="Arial" w:cs="Arial"/>
          <w:color w:val="FF0000"/>
          <w:sz w:val="24"/>
          <w:szCs w:val="24"/>
        </w:rPr>
        <w:t xml:space="preserve"> </w:t>
      </w:r>
      <w:r w:rsidRPr="008F74C2">
        <w:rPr>
          <w:rFonts w:ascii="Arial" w:hAnsi="Arial" w:cs="Arial"/>
          <w:sz w:val="24"/>
          <w:szCs w:val="24"/>
        </w:rPr>
        <w:t>município de Uruburetama-Ceará neste ato representado pela secretária de Cultura de Turismo, Senhor(a) Jaqueline Maria Rodrigues dos Santos,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D4852D2" w14:textId="77777777" w:rsidR="008631B6" w:rsidRPr="008F74C2" w:rsidRDefault="008631B6" w:rsidP="008631B6">
      <w:pPr>
        <w:spacing w:after="100"/>
        <w:ind w:left="100"/>
        <w:jc w:val="both"/>
        <w:rPr>
          <w:rFonts w:ascii="Arial" w:hAnsi="Arial" w:cs="Arial"/>
          <w:b/>
          <w:sz w:val="24"/>
          <w:szCs w:val="24"/>
        </w:rPr>
      </w:pPr>
      <w:r w:rsidRPr="008F74C2">
        <w:rPr>
          <w:rFonts w:ascii="Arial" w:hAnsi="Arial" w:cs="Arial"/>
          <w:b/>
          <w:sz w:val="24"/>
          <w:szCs w:val="24"/>
        </w:rPr>
        <w:t>2. PROCEDIMENTO</w:t>
      </w:r>
    </w:p>
    <w:p w14:paraId="4A9E0F8A" w14:textId="77777777" w:rsidR="008631B6" w:rsidRPr="008F74C2" w:rsidRDefault="008631B6" w:rsidP="008631B6">
      <w:pPr>
        <w:spacing w:after="120"/>
        <w:ind w:left="100"/>
        <w:jc w:val="both"/>
        <w:rPr>
          <w:rFonts w:ascii="Arial" w:hAnsi="Arial" w:cs="Arial"/>
          <w:sz w:val="24"/>
          <w:szCs w:val="24"/>
        </w:rPr>
      </w:pPr>
      <w:r w:rsidRPr="008F74C2">
        <w:rPr>
          <w:rFonts w:ascii="Arial" w:hAnsi="Arial" w:cs="Arial"/>
          <w:sz w:val="24"/>
          <w:szCs w:val="24"/>
        </w:rPr>
        <w:t>2.1 Este Termo de Execução Cultural é instrumento da modalidade de apoio a espaços culturais, celebrado com agente cultural selecionado nos termos da LEI Nº 14.399/2022 (PNAB), da LEI Nº 14.903/2024 (Marco regulatório do fomento à cultura), do DECRETO N. 11.740/2023 (Decreto PNAB) e do DECRETO Nº 11.453/2023 (DECRETO DE FOMENTO).</w:t>
      </w:r>
    </w:p>
    <w:p w14:paraId="2CC70563" w14:textId="77777777" w:rsidR="008631B6" w:rsidRPr="008F74C2" w:rsidRDefault="008631B6" w:rsidP="008631B6">
      <w:pPr>
        <w:spacing w:after="100"/>
        <w:ind w:left="100"/>
        <w:jc w:val="both"/>
        <w:rPr>
          <w:rFonts w:ascii="Arial" w:hAnsi="Arial" w:cs="Arial"/>
          <w:b/>
          <w:sz w:val="24"/>
          <w:szCs w:val="24"/>
        </w:rPr>
      </w:pPr>
      <w:r w:rsidRPr="008F74C2">
        <w:rPr>
          <w:rFonts w:ascii="Arial" w:hAnsi="Arial" w:cs="Arial"/>
          <w:b/>
          <w:sz w:val="24"/>
          <w:szCs w:val="24"/>
        </w:rPr>
        <w:t>3. OBJETO</w:t>
      </w:r>
    </w:p>
    <w:p w14:paraId="6A268226"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3.1. Este Termo de Execução Cultural tem por objeto a concessão de apoio financeiro ao projeto cultural [INDICAR NOME DO PROJETO], contemplado no conforme processo administrativo nº [INDICAR NÚMERO DO PROCESSO]. </w:t>
      </w:r>
    </w:p>
    <w:p w14:paraId="625BEE2E" w14:textId="77777777" w:rsidR="008631B6" w:rsidRPr="008F74C2" w:rsidRDefault="008631B6" w:rsidP="008631B6">
      <w:pPr>
        <w:spacing w:after="100"/>
        <w:ind w:left="100"/>
        <w:jc w:val="both"/>
        <w:rPr>
          <w:rFonts w:ascii="Arial" w:hAnsi="Arial" w:cs="Arial"/>
          <w:b/>
          <w:sz w:val="24"/>
          <w:szCs w:val="24"/>
        </w:rPr>
      </w:pPr>
      <w:r w:rsidRPr="008F74C2">
        <w:rPr>
          <w:rFonts w:ascii="Arial" w:hAnsi="Arial" w:cs="Arial"/>
          <w:b/>
          <w:sz w:val="24"/>
          <w:szCs w:val="24"/>
        </w:rPr>
        <w:t xml:space="preserve">4. RECURSOS FINANCEIROS </w:t>
      </w:r>
    </w:p>
    <w:p w14:paraId="7BCD36A5"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4.1. Os recursos financeiros para a execução do presente termo totalizam o montante de R$ 40.000,00 (Quarenta Mil reais), limitando à $10.000,00 (dez mil reais) por mês.</w:t>
      </w:r>
    </w:p>
    <w:p w14:paraId="0AB65347"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4.2. Serão transferidos à conta bancária da Instituição Cultural, conta específica aberta no [NOME DO BANCO], Agência [INDICAR AGÊNCIA], Conta Corrente nº [INDICAR CONTA], para recebimento e movimentação. </w:t>
      </w:r>
    </w:p>
    <w:p w14:paraId="0FA57DAC" w14:textId="77777777" w:rsidR="008631B6" w:rsidRPr="008F74C2" w:rsidRDefault="008631B6" w:rsidP="008631B6">
      <w:pPr>
        <w:spacing w:after="100"/>
        <w:ind w:left="100"/>
        <w:jc w:val="both"/>
        <w:rPr>
          <w:rFonts w:ascii="Arial" w:hAnsi="Arial" w:cs="Arial"/>
          <w:b/>
          <w:sz w:val="24"/>
          <w:szCs w:val="24"/>
        </w:rPr>
      </w:pPr>
      <w:r w:rsidRPr="008F74C2">
        <w:rPr>
          <w:rFonts w:ascii="Arial" w:hAnsi="Arial" w:cs="Arial"/>
          <w:b/>
          <w:sz w:val="24"/>
          <w:szCs w:val="24"/>
        </w:rPr>
        <w:t>5. APLICAÇÃO DOS RECURSOS</w:t>
      </w:r>
    </w:p>
    <w:p w14:paraId="5AD2EFC6"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5.1 Os rendimentos de ativos financeiros poderão ser aplicados para o alcance do objeto, sem a necessidade de autorização prévia.</w:t>
      </w:r>
    </w:p>
    <w:p w14:paraId="694552EC" w14:textId="77777777" w:rsidR="008631B6" w:rsidRPr="008F74C2" w:rsidRDefault="008631B6" w:rsidP="008631B6">
      <w:pPr>
        <w:spacing w:after="100"/>
        <w:ind w:left="100"/>
        <w:jc w:val="both"/>
        <w:rPr>
          <w:rFonts w:ascii="Arial" w:hAnsi="Arial" w:cs="Arial"/>
          <w:b/>
          <w:sz w:val="24"/>
          <w:szCs w:val="24"/>
        </w:rPr>
      </w:pPr>
      <w:r w:rsidRPr="008F74C2">
        <w:rPr>
          <w:rFonts w:ascii="Arial" w:hAnsi="Arial" w:cs="Arial"/>
          <w:b/>
          <w:sz w:val="24"/>
          <w:szCs w:val="24"/>
        </w:rPr>
        <w:lastRenderedPageBreak/>
        <w:t>6. OBRIGAÇÕES</w:t>
      </w:r>
    </w:p>
    <w:p w14:paraId="238B1954" w14:textId="77777777" w:rsidR="008631B6" w:rsidRPr="008F74C2" w:rsidRDefault="008631B6" w:rsidP="008631B6">
      <w:pPr>
        <w:spacing w:after="100"/>
        <w:ind w:left="100"/>
        <w:jc w:val="both"/>
        <w:rPr>
          <w:rFonts w:ascii="Arial" w:hAnsi="Arial" w:cs="Arial"/>
          <w:color w:val="FF0000"/>
          <w:sz w:val="24"/>
          <w:szCs w:val="24"/>
        </w:rPr>
      </w:pPr>
      <w:r w:rsidRPr="008F74C2">
        <w:rPr>
          <w:rFonts w:ascii="Arial" w:hAnsi="Arial" w:cs="Arial"/>
          <w:sz w:val="24"/>
          <w:szCs w:val="24"/>
        </w:rPr>
        <w:t xml:space="preserve">6.1 São obrigações do/da </w:t>
      </w:r>
      <w:r w:rsidRPr="008F74C2">
        <w:rPr>
          <w:rFonts w:ascii="Arial" w:hAnsi="Arial" w:cs="Arial"/>
          <w:color w:val="000000"/>
          <w:sz w:val="24"/>
          <w:szCs w:val="24"/>
        </w:rPr>
        <w:t>Prefeitura Municipal de Uruburetama</w:t>
      </w:r>
    </w:p>
    <w:p w14:paraId="2A576D14"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I) transferir os recursos ao(a) AGENTE CULTURAL; </w:t>
      </w:r>
    </w:p>
    <w:p w14:paraId="77006FA1"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II) orientar o(a) AGENTE CULTURAL sobre o procedimento para a prestação de informações dos recursos concedidos; </w:t>
      </w:r>
    </w:p>
    <w:p w14:paraId="66C76BBF"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III) analisar e emitir parecer sobre os relatórios e sobre a prestação de informações apresentados pelo(a) AGENTE CULTURAL; </w:t>
      </w:r>
    </w:p>
    <w:p w14:paraId="0B7D6CC2"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IV) zelar pelo fiel cumprimento deste termo de execução cultural; </w:t>
      </w:r>
    </w:p>
    <w:p w14:paraId="65C2174E"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V) adotar medidas saneadoras e corretivas quando houver inadimplemento;</w:t>
      </w:r>
    </w:p>
    <w:p w14:paraId="6204FA74"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VI) monitorar o cumprimento pelo(a) AGENTE CULTURAL das obrigações previstas na CLÁUSULA 6.2.</w:t>
      </w:r>
    </w:p>
    <w:p w14:paraId="74091C4A"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6.2 São obrigações do(a) AGENTE CULTURAL: </w:t>
      </w:r>
    </w:p>
    <w:p w14:paraId="1C8F2F28"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I) executar a ação cultural aprovada; </w:t>
      </w:r>
    </w:p>
    <w:p w14:paraId="3C10D724"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II) aplicar os recursos concedidos na realização da ação cultural; </w:t>
      </w:r>
    </w:p>
    <w:p w14:paraId="6D1A5019"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III) manter, obrigatória e exclusivamente, os recursos financeiros depositados na conta especialmente aberta para o Termo de Execução Cultural;</w:t>
      </w:r>
    </w:p>
    <w:p w14:paraId="257FCEFD"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IV) facilitar o monitoramento, o controle e supervisão do termo de execução cultural bem como o acesso ao local de realização da ação cultural;</w:t>
      </w:r>
    </w:p>
    <w:p w14:paraId="333475C9"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V) prestar informações à</w:t>
      </w:r>
      <w:r w:rsidRPr="008F74C2">
        <w:rPr>
          <w:rFonts w:ascii="Arial" w:hAnsi="Arial" w:cs="Arial"/>
          <w:color w:val="FF0000"/>
          <w:sz w:val="24"/>
          <w:szCs w:val="24"/>
        </w:rPr>
        <w:t xml:space="preserve"> </w:t>
      </w:r>
      <w:r w:rsidRPr="008F74C2">
        <w:rPr>
          <w:rFonts w:ascii="Arial" w:hAnsi="Arial" w:cs="Arial"/>
          <w:sz w:val="24"/>
          <w:szCs w:val="24"/>
        </w:rPr>
        <w:t xml:space="preserve">Prefeitura Municipal de Uruburetama, através da Secretaria de Cultura e Turismo por meio da Prestação In loco e Relatório de Execução do objeto, apresentado no prazo máximo de </w:t>
      </w:r>
      <w:r w:rsidRPr="00DE42AD">
        <w:rPr>
          <w:rFonts w:ascii="Arial" w:hAnsi="Arial" w:cs="Arial"/>
          <w:sz w:val="24"/>
          <w:szCs w:val="24"/>
        </w:rPr>
        <w:t xml:space="preserve">180 (dias) </w:t>
      </w:r>
      <w:r w:rsidRPr="008F74C2">
        <w:rPr>
          <w:rFonts w:ascii="Arial" w:hAnsi="Arial" w:cs="Arial"/>
          <w:sz w:val="24"/>
          <w:szCs w:val="24"/>
        </w:rPr>
        <w:t>contados do término da vigência do termo de execução cultural;</w:t>
      </w:r>
    </w:p>
    <w:p w14:paraId="7E976A7F"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VI) atender a qualquer solicitação regular feita pela Secretaria de Cultura e Turismo a contar do recebimento da notificação; </w:t>
      </w:r>
    </w:p>
    <w:p w14:paraId="11DD791C"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787BDB18"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VIII) não realizar despesa em data anterior ou posterior à vigência deste termo de execução cultural; </w:t>
      </w:r>
    </w:p>
    <w:p w14:paraId="42912333"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IX) guardar a documentação referente à prestação de informações e financeira pelo prazo de 5 anos, contados do fim da vigência deste Termo de Execução Cultural; </w:t>
      </w:r>
    </w:p>
    <w:p w14:paraId="5500428E"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X) não utilizar os recursos para finalidade diversa da estabelecida no projeto cultural;</w:t>
      </w:r>
    </w:p>
    <w:p w14:paraId="06061210" w14:textId="77777777" w:rsidR="008631B6" w:rsidRDefault="008631B6" w:rsidP="008631B6">
      <w:pPr>
        <w:spacing w:after="100"/>
        <w:ind w:left="100"/>
        <w:jc w:val="both"/>
        <w:rPr>
          <w:rFonts w:ascii="Arial" w:hAnsi="Arial" w:cs="Arial"/>
          <w:sz w:val="24"/>
          <w:szCs w:val="24"/>
        </w:rPr>
      </w:pPr>
      <w:r w:rsidRPr="008F74C2">
        <w:rPr>
          <w:rFonts w:ascii="Arial" w:hAnsi="Arial" w:cs="Arial"/>
          <w:sz w:val="24"/>
          <w:szCs w:val="24"/>
        </w:rPr>
        <w:lastRenderedPageBreak/>
        <w:t xml:space="preserve">XI) encaminhar os documentos do novo dirigente, bem como nova ata de eleição ou termo de posse, em caso de falecimento ou substituição de dirigente da entidade cultural, caso seja agente cultural pessoa jurídica. </w:t>
      </w:r>
    </w:p>
    <w:p w14:paraId="31EFA670" w14:textId="77777777" w:rsidR="008631B6" w:rsidRPr="008F74C2" w:rsidRDefault="008631B6" w:rsidP="008631B6">
      <w:pPr>
        <w:spacing w:after="100"/>
        <w:ind w:left="100"/>
        <w:jc w:val="both"/>
        <w:rPr>
          <w:rFonts w:ascii="Arial" w:hAnsi="Arial" w:cs="Arial"/>
          <w:sz w:val="24"/>
          <w:szCs w:val="24"/>
        </w:rPr>
      </w:pPr>
    </w:p>
    <w:p w14:paraId="51D0DA1F" w14:textId="77777777" w:rsidR="008631B6" w:rsidRPr="00DE42AD" w:rsidRDefault="008631B6" w:rsidP="008631B6">
      <w:pPr>
        <w:spacing w:after="100"/>
        <w:ind w:left="100"/>
        <w:jc w:val="both"/>
        <w:rPr>
          <w:rFonts w:ascii="Arial" w:hAnsi="Arial" w:cs="Arial"/>
          <w:b/>
          <w:sz w:val="24"/>
          <w:szCs w:val="24"/>
        </w:rPr>
      </w:pPr>
      <w:r w:rsidRPr="00DE42AD">
        <w:rPr>
          <w:rFonts w:ascii="Arial" w:hAnsi="Arial" w:cs="Arial"/>
          <w:b/>
          <w:sz w:val="24"/>
          <w:szCs w:val="24"/>
        </w:rPr>
        <w:t>7. PRESTAÇÃO DE INFORMAÇÕES IN LOCO</w:t>
      </w:r>
    </w:p>
    <w:p w14:paraId="544CC362"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7.1 O agente cultural prestará contas à administração pública por meio da categoria de prestação de informações in loco. </w:t>
      </w:r>
    </w:p>
    <w:p w14:paraId="1FF06490"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7.2 O agente público responsável elaborará Relatório de Verificação Presencial da Execução no qual concluirá:</w:t>
      </w:r>
    </w:p>
    <w:p w14:paraId="644EB99C"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 - pelo cumprimento integral do objeto ou pela suficiência do cumprimento parcial devidamente justificada e providenciará imediato encaminhamento do processo à autoridade julgadora;</w:t>
      </w:r>
    </w:p>
    <w:p w14:paraId="3B337295"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II - pela necessidade de o agente cultural apresentar Relatório de Objeto da Execução Cultural, caso considere não ter sido possível aferir na visita técnica de verificação o cumprimento integral do objeto ou o cumprimento parcial justificado.</w:t>
      </w:r>
    </w:p>
    <w:p w14:paraId="3FBFA0F6"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7.2.1 Após o recebimento do processo enviado pelo agente público de que trata o subitem I do item 7.2, a autoridade responsável pelo julgamento da prestação de informações poderá:</w:t>
      </w:r>
    </w:p>
    <w:p w14:paraId="358EC73F"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I - solicitar documentação complementar; </w:t>
      </w:r>
    </w:p>
    <w:p w14:paraId="417E9979"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II - aprovar sem ressalvas a prestação de contas, quando estiver convencida do cumprimento integral do objeto;</w:t>
      </w:r>
    </w:p>
    <w:p w14:paraId="30D28BC7"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III - aprovar com ressalvas a prestação de contas, quando for comprovada a realização da ação cultural, mas verificada inadequação na execução do objeto ou na execução financeira, sem má-fé; </w:t>
      </w:r>
    </w:p>
    <w:p w14:paraId="18491C73"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IV - rejeitar a prestação de contas, total ou parcialmente, e determinar uma das seguintes medidas:</w:t>
      </w:r>
    </w:p>
    <w:p w14:paraId="47D5225F"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a) devolução de recursos em valor proporcional à inexecução de objeto verificada; </w:t>
      </w:r>
    </w:p>
    <w:p w14:paraId="56947200"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b) pagamento de multa, nos termos do regulamento; </w:t>
      </w:r>
    </w:p>
    <w:p w14:paraId="17E63B86" w14:textId="77777777" w:rsidR="008631B6" w:rsidRPr="008F74C2" w:rsidRDefault="008631B6" w:rsidP="008631B6">
      <w:pPr>
        <w:spacing w:after="100"/>
        <w:ind w:left="100"/>
        <w:jc w:val="both"/>
        <w:rPr>
          <w:rFonts w:ascii="Arial" w:hAnsi="Arial" w:cs="Arial"/>
          <w:color w:val="FF0000"/>
          <w:sz w:val="24"/>
          <w:szCs w:val="24"/>
        </w:rPr>
      </w:pPr>
      <w:r w:rsidRPr="008F74C2">
        <w:rPr>
          <w:rFonts w:ascii="Arial" w:hAnsi="Arial" w:cs="Arial"/>
          <w:sz w:val="24"/>
          <w:szCs w:val="24"/>
        </w:rPr>
        <w:t xml:space="preserve">c) suspensão da possibilidade de celebrar novo instrumento do regime próprio de fomento à cultura pelo prazo de 180 (cento e oitenta) a 540 (quinhentos e quarenta) dias. </w:t>
      </w:r>
    </w:p>
    <w:p w14:paraId="76864F21" w14:textId="77777777" w:rsidR="008631B6" w:rsidRDefault="008631B6" w:rsidP="008631B6">
      <w:pPr>
        <w:spacing w:after="100"/>
        <w:ind w:left="100"/>
        <w:jc w:val="both"/>
        <w:rPr>
          <w:rFonts w:ascii="Arial" w:hAnsi="Arial" w:cs="Arial"/>
          <w:sz w:val="24"/>
          <w:szCs w:val="24"/>
        </w:rPr>
      </w:pPr>
      <w:r w:rsidRPr="008F74C2">
        <w:rPr>
          <w:rFonts w:ascii="Arial" w:hAnsi="Arial" w:cs="Arial"/>
          <w:sz w:val="24"/>
          <w:szCs w:val="24"/>
        </w:rPr>
        <w:t>7.2.1 Caso seja solicitada a apresentação do Relatório de Objeto da Execução Cultural de que trata o subitem I do item 7.2, será adotado o procedimento de que trata o art. 19 e seguintes da Lei nº 14.903/2023.</w:t>
      </w:r>
    </w:p>
    <w:p w14:paraId="1996A1D2" w14:textId="77777777" w:rsidR="008631B6" w:rsidRDefault="008631B6" w:rsidP="008631B6">
      <w:pPr>
        <w:spacing w:after="100"/>
        <w:ind w:left="100"/>
        <w:jc w:val="both"/>
        <w:rPr>
          <w:rFonts w:ascii="Arial" w:hAnsi="Arial" w:cs="Arial"/>
          <w:sz w:val="24"/>
          <w:szCs w:val="24"/>
        </w:rPr>
      </w:pPr>
    </w:p>
    <w:p w14:paraId="42CAC071" w14:textId="77777777" w:rsidR="008631B6" w:rsidRPr="008F74C2" w:rsidRDefault="008631B6" w:rsidP="008631B6">
      <w:pPr>
        <w:spacing w:after="100"/>
        <w:ind w:left="100"/>
        <w:jc w:val="both"/>
        <w:rPr>
          <w:rFonts w:ascii="Arial" w:hAnsi="Arial" w:cs="Arial"/>
          <w:sz w:val="24"/>
          <w:szCs w:val="24"/>
        </w:rPr>
      </w:pPr>
    </w:p>
    <w:p w14:paraId="77459001" w14:textId="77777777" w:rsidR="008631B6" w:rsidRPr="008F74C2" w:rsidRDefault="008631B6" w:rsidP="008631B6">
      <w:pPr>
        <w:spacing w:after="100"/>
        <w:ind w:left="100"/>
        <w:jc w:val="both"/>
        <w:rPr>
          <w:rFonts w:ascii="Arial" w:hAnsi="Arial" w:cs="Arial"/>
          <w:b/>
          <w:sz w:val="24"/>
          <w:szCs w:val="24"/>
        </w:rPr>
      </w:pPr>
      <w:r w:rsidRPr="008F74C2">
        <w:rPr>
          <w:rFonts w:ascii="Arial" w:hAnsi="Arial" w:cs="Arial"/>
          <w:b/>
          <w:sz w:val="24"/>
          <w:szCs w:val="24"/>
        </w:rPr>
        <w:lastRenderedPageBreak/>
        <w:t>7. PRESTAÇÃO DE INFORMAÇÕES EM RELATÓRIO DE EXECUÇÃO DO OBJETO</w:t>
      </w:r>
    </w:p>
    <w:p w14:paraId="42B27837"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7.1 O agente cultural prestará contas à administração pública por meio da apresentação de Relatório de Objeto da Execução Cultural, no prazo de até </w:t>
      </w:r>
      <w:r w:rsidRPr="00DE42AD">
        <w:rPr>
          <w:rFonts w:ascii="Arial" w:hAnsi="Arial" w:cs="Arial"/>
          <w:sz w:val="24"/>
          <w:szCs w:val="24"/>
        </w:rPr>
        <w:t>180</w:t>
      </w:r>
      <w:r w:rsidRPr="008F74C2">
        <w:rPr>
          <w:rFonts w:ascii="Arial" w:hAnsi="Arial" w:cs="Arial"/>
          <w:color w:val="FF0000"/>
          <w:sz w:val="24"/>
          <w:szCs w:val="24"/>
        </w:rPr>
        <w:t xml:space="preserve"> </w:t>
      </w:r>
      <w:r w:rsidRPr="008F74C2">
        <w:rPr>
          <w:rFonts w:ascii="Arial" w:hAnsi="Arial" w:cs="Arial"/>
          <w:sz w:val="24"/>
          <w:szCs w:val="24"/>
        </w:rPr>
        <w:t xml:space="preserve">dias a contar do fim da vigência deste Termo de Execução Cultural. </w:t>
      </w:r>
    </w:p>
    <w:p w14:paraId="53BAA794"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7.1.1 O Relatório de Objeto da Execução Cultural deverá:</w:t>
      </w:r>
    </w:p>
    <w:p w14:paraId="3ABBAB30"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 - comprovar que foram alcançados os resultados da ação cultural;</w:t>
      </w:r>
    </w:p>
    <w:p w14:paraId="4CA322C9"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II - conter a descrição das ações desenvolvidas para o cumprimento do objeto; </w:t>
      </w:r>
    </w:p>
    <w:p w14:paraId="297A4466"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529ECC8E"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7.2 O agente público responsável pela análise do Relatório de Objeto da Execução Cultural deverá elaborar parecer técnico em que concluirá:</w:t>
      </w:r>
    </w:p>
    <w:p w14:paraId="311A32B6"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 - pelo cumprimento integral do objeto ou pela suficiência do cumprimento parcial devidamente justificada e providenciará imediato encaminhamento do processo à autoridade julgadora;</w:t>
      </w:r>
    </w:p>
    <w:p w14:paraId="551842C3"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II - pela necessidade de o agente cultural apresentar documentação complementar relativa ao cumprimento do objeto;</w:t>
      </w:r>
    </w:p>
    <w:p w14:paraId="1EC61A18"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30E3C9BC"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7.3 Após o recebimento do processo pelo agente público de que trata o item 7.2, autoridade responsável pelo julgamento da prestação de informações poderá:</w:t>
      </w:r>
    </w:p>
    <w:p w14:paraId="2DBF01EC"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I - solicitar documentação complementar; </w:t>
      </w:r>
    </w:p>
    <w:p w14:paraId="13B97F4C"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II - aprovar sem ressalvas a prestação de contas, quando estiver convencida do cumprimento integral do objeto;</w:t>
      </w:r>
    </w:p>
    <w:p w14:paraId="4E5541CD"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III - aprovar com ressalvas a prestação de contas, quando for comprovada a realização da ação cultural, mas verificada inadequação na execução do objeto ou na execução financeira, sem má-fé; </w:t>
      </w:r>
    </w:p>
    <w:p w14:paraId="37CA4258"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IV - rejeitar a prestação de contas, total ou parcialmente, e determinar uma das seguintes medidas:</w:t>
      </w:r>
    </w:p>
    <w:p w14:paraId="656000E2"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a) devolução de recursos em valor proporcional à inexecução de objeto verificada; </w:t>
      </w:r>
    </w:p>
    <w:p w14:paraId="2F0ED2EB"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b) pagamento de multa, nos termos do regulamento; </w:t>
      </w:r>
    </w:p>
    <w:p w14:paraId="66BE3BAA"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lastRenderedPageBreak/>
        <w:t xml:space="preserve">c) suspensão da possibilidade de celebrar novo instrumento do regime próprio de fomento à cultura pelo prazo de 180 (cento e oitenta) a 540 (quinhentos e quarenta) dias. </w:t>
      </w:r>
    </w:p>
    <w:p w14:paraId="2B03CEBD"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7.4 O Relatório Financeiro da Execução Cultural será exigido, independente da modalidade inicial de prestação de informações (in loco ou em relatório de execução do objeto), somente nas seguintes hipóteses:</w:t>
      </w:r>
    </w:p>
    <w:p w14:paraId="4C1EE44D"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 - quando não estiver comprovado o cumprimento do objeto, observados os procedimentos previstos nos itens anteriores; ou</w:t>
      </w:r>
    </w:p>
    <w:p w14:paraId="58294E4A"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II - quando for recebida, pela administração pública, denúncia de irregularidade na execução da ação cultural, mediante juízo de admissibilidade que avaliará os elementos fáticos apresentados.</w:t>
      </w:r>
    </w:p>
    <w:p w14:paraId="43AD5170"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7.4.1 O prazo para apresentação do Relatório Financeiro da Execução Cultural será de</w:t>
      </w:r>
      <w:r w:rsidRPr="008F74C2">
        <w:rPr>
          <w:rFonts w:ascii="Arial" w:hAnsi="Arial" w:cs="Arial"/>
          <w:color w:val="FF0000"/>
          <w:sz w:val="24"/>
          <w:szCs w:val="24"/>
        </w:rPr>
        <w:t xml:space="preserve"> </w:t>
      </w:r>
      <w:r w:rsidRPr="00DE42AD">
        <w:rPr>
          <w:rFonts w:ascii="Arial" w:hAnsi="Arial" w:cs="Arial"/>
          <w:sz w:val="24"/>
          <w:szCs w:val="24"/>
        </w:rPr>
        <w:t>180</w:t>
      </w:r>
      <w:r w:rsidRPr="008F74C2">
        <w:rPr>
          <w:rFonts w:ascii="Arial" w:hAnsi="Arial" w:cs="Arial"/>
          <w:color w:val="FF0000"/>
          <w:sz w:val="24"/>
          <w:szCs w:val="24"/>
        </w:rPr>
        <w:t xml:space="preserve"> </w:t>
      </w:r>
      <w:r w:rsidRPr="008F74C2">
        <w:rPr>
          <w:rFonts w:ascii="Arial" w:hAnsi="Arial" w:cs="Arial"/>
          <w:sz w:val="24"/>
          <w:szCs w:val="24"/>
        </w:rPr>
        <w:t>dias contados do recebimento da notificação.</w:t>
      </w:r>
    </w:p>
    <w:p w14:paraId="6B1A0662"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7.5 Na hipótese de o julgamento da prestação de informações apontar a necessidade de devolução de recursos, o agente cultural será notificado para que exerça a opção por:</w:t>
      </w:r>
    </w:p>
    <w:p w14:paraId="6073CF7E"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 - devolução parcial ou integral dos recursos ao erário;</w:t>
      </w:r>
    </w:p>
    <w:p w14:paraId="55EBF235"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II - apresentação de plano de ações compensatórias; ou</w:t>
      </w:r>
    </w:p>
    <w:p w14:paraId="57B7C880"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III - devolução parcial dos recursos ao erário juntamente com a apresentação de plano de ações compensatórias.</w:t>
      </w:r>
    </w:p>
    <w:p w14:paraId="4093A9E5"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7.5.1 A ocorrência de caso fortuito ou força maior impeditiva da execução do instrumento afasta a reprovação da prestação de informações, desde que comprovada.</w:t>
      </w:r>
    </w:p>
    <w:p w14:paraId="7BE99665"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7.5.2 Nos casos em que estiver caracterizada má-fé do agente cultural, será imediatamente exigida a devolução de recursos ao erário, vedada a aceitação de plano de ações compensatórias.</w:t>
      </w:r>
    </w:p>
    <w:p w14:paraId="4B3BA996"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7.5.3 Nos casos em que houver exigência de devolução de recursos ao erário, o agente cultural poderá solicitar o parcelamento do débito, na forma e nas condições previstas na legislação.</w:t>
      </w:r>
    </w:p>
    <w:p w14:paraId="4AE5B3F0" w14:textId="77777777" w:rsidR="008631B6" w:rsidRPr="008F74C2" w:rsidRDefault="008631B6" w:rsidP="008631B6">
      <w:pPr>
        <w:spacing w:after="100"/>
        <w:ind w:left="100"/>
        <w:jc w:val="both"/>
        <w:rPr>
          <w:rFonts w:ascii="Arial" w:hAnsi="Arial" w:cs="Arial"/>
          <w:b/>
          <w:sz w:val="24"/>
          <w:szCs w:val="24"/>
        </w:rPr>
      </w:pPr>
      <w:r w:rsidRPr="008F74C2">
        <w:rPr>
          <w:rFonts w:ascii="Arial" w:hAnsi="Arial" w:cs="Arial"/>
          <w:b/>
          <w:sz w:val="24"/>
          <w:szCs w:val="24"/>
        </w:rPr>
        <w:t>8. ALTERAÇÃO DO TERMO DE EXECUÇÃO CULTURAL</w:t>
      </w:r>
    </w:p>
    <w:p w14:paraId="6934CCDC"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8.1 A alteração do termo de execução cultural será formalizada por meio de termo aditivo.</w:t>
      </w:r>
    </w:p>
    <w:p w14:paraId="29A4097C"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8.2 A formalização de termo aditivo não será necessária nas seguintes hipóteses:</w:t>
      </w:r>
    </w:p>
    <w:p w14:paraId="150CB3AA"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 - prorrogação de vigência realizada de ofício pela administração pública quando der causa ao atraso na liberação de recursos; e</w:t>
      </w:r>
    </w:p>
    <w:p w14:paraId="23553D87"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II - alteração do projeto sem modificação do valor global do instrumento e sem modificação substancial do objeto.</w:t>
      </w:r>
    </w:p>
    <w:p w14:paraId="1826236F"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8.3 Na hipótese de prorrogação de vigência, o saldo de recursos será automaticamente mantido na conta a fim de viabilizar a continuidade da execução do objeto.</w:t>
      </w:r>
    </w:p>
    <w:p w14:paraId="0A2A266E"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lastRenderedPageBreak/>
        <w:t>8.4 As alterações do projeto cujo escopo seja de, no máximo, 20% do valor total poderão ser realizadas pelo agente cultural e comunicadas à administração pública em seguida, sem a necessidade de autorização prévia.</w:t>
      </w:r>
    </w:p>
    <w:p w14:paraId="0E10F9EB"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8.5 A aplicação de rendimentos de ativos financeiros em benefício do objeto do termo de execução cultural poderá ser realizada pelo agente cultural (instituição) sem a necessidade de autorização prévia da administração pública.</w:t>
      </w:r>
    </w:p>
    <w:p w14:paraId="3C506970" w14:textId="77777777" w:rsidR="008631B6" w:rsidRDefault="008631B6" w:rsidP="008631B6">
      <w:pPr>
        <w:spacing w:after="100"/>
        <w:ind w:left="100"/>
        <w:jc w:val="both"/>
        <w:rPr>
          <w:rFonts w:ascii="Arial" w:hAnsi="Arial" w:cs="Arial"/>
          <w:sz w:val="24"/>
          <w:szCs w:val="24"/>
        </w:rPr>
      </w:pPr>
      <w:r w:rsidRPr="008F74C2">
        <w:rPr>
          <w:rFonts w:ascii="Arial" w:hAnsi="Arial" w:cs="Arial"/>
          <w:sz w:val="24"/>
          <w:szCs w:val="24"/>
        </w:rPr>
        <w:t>8.6 Nas hipóteses de alterações em que não seja necessário termo aditivo, poderá ser realizado apostilamento.</w:t>
      </w:r>
    </w:p>
    <w:p w14:paraId="73E9C8F3" w14:textId="77777777" w:rsidR="008631B6" w:rsidRPr="008F74C2" w:rsidRDefault="008631B6" w:rsidP="008631B6">
      <w:pPr>
        <w:spacing w:after="100"/>
        <w:ind w:left="100"/>
        <w:jc w:val="both"/>
        <w:rPr>
          <w:rFonts w:ascii="Arial" w:hAnsi="Arial" w:cs="Arial"/>
          <w:sz w:val="24"/>
          <w:szCs w:val="24"/>
        </w:rPr>
      </w:pPr>
    </w:p>
    <w:p w14:paraId="6ACEF541" w14:textId="77777777" w:rsidR="008631B6" w:rsidRPr="008F74C2" w:rsidRDefault="008631B6" w:rsidP="008631B6">
      <w:pPr>
        <w:spacing w:after="100"/>
        <w:ind w:left="100"/>
        <w:jc w:val="both"/>
        <w:rPr>
          <w:rFonts w:ascii="Arial" w:hAnsi="Arial" w:cs="Arial"/>
          <w:b/>
          <w:sz w:val="24"/>
          <w:szCs w:val="24"/>
        </w:rPr>
      </w:pPr>
      <w:r w:rsidRPr="008F74C2">
        <w:rPr>
          <w:rFonts w:ascii="Arial" w:hAnsi="Arial" w:cs="Arial"/>
          <w:b/>
          <w:sz w:val="24"/>
          <w:szCs w:val="24"/>
        </w:rPr>
        <w:t>9. TITULARIDADE DE BENS</w:t>
      </w:r>
    </w:p>
    <w:p w14:paraId="20A3BCDF"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9.1 Os bens permanentes adquiridos, produzidos ou transformados em decorrência da execução da ação cultural fomentada serão de titularidade do agente cultural desde a data da sua aquisição.</w:t>
      </w:r>
    </w:p>
    <w:p w14:paraId="44916D09"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9.2 Nos casos de rejeição da prestação de contas em razão da aquisição ou do uso do bem, o valor pago pela aquisição será computado no cálculo de valores a devolver, com atualização monetária.</w:t>
      </w:r>
    </w:p>
    <w:p w14:paraId="1A10CAB0" w14:textId="77777777" w:rsidR="008631B6"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9.2 Os bens permanentes adquiridos, produzidos ou transformados em decorrência da execução da ação cultural fomentada serão de titularidade do Município de Uruburetama. </w:t>
      </w:r>
    </w:p>
    <w:p w14:paraId="113C824E" w14:textId="77777777" w:rsidR="008631B6" w:rsidRPr="008F74C2" w:rsidRDefault="008631B6" w:rsidP="008631B6">
      <w:pPr>
        <w:spacing w:after="100"/>
        <w:ind w:left="100"/>
        <w:jc w:val="both"/>
        <w:rPr>
          <w:rFonts w:ascii="Arial" w:hAnsi="Arial" w:cs="Arial"/>
          <w:sz w:val="24"/>
          <w:szCs w:val="24"/>
        </w:rPr>
      </w:pPr>
    </w:p>
    <w:p w14:paraId="595F9EEF" w14:textId="77777777" w:rsidR="008631B6" w:rsidRPr="008F74C2" w:rsidRDefault="008631B6" w:rsidP="008631B6">
      <w:pPr>
        <w:spacing w:after="100"/>
        <w:ind w:left="100"/>
        <w:jc w:val="both"/>
        <w:rPr>
          <w:rFonts w:ascii="Arial" w:hAnsi="Arial" w:cs="Arial"/>
          <w:b/>
          <w:sz w:val="24"/>
          <w:szCs w:val="24"/>
        </w:rPr>
      </w:pPr>
      <w:r w:rsidRPr="008F74C2">
        <w:rPr>
          <w:rFonts w:ascii="Arial" w:hAnsi="Arial" w:cs="Arial"/>
          <w:b/>
          <w:sz w:val="24"/>
          <w:szCs w:val="24"/>
        </w:rPr>
        <w:t>10. EXTINÇÃO DO TERMO DE EXECUÇÃO CULTURAL</w:t>
      </w:r>
    </w:p>
    <w:p w14:paraId="4461244B"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10.1 O presente Termo de Execução Cultural poderá ser:</w:t>
      </w:r>
    </w:p>
    <w:p w14:paraId="5DBA398B"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 - extinto por decurso de prazo;</w:t>
      </w:r>
    </w:p>
    <w:p w14:paraId="4C3E83B4"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II - extinto, de comum acordo antes do prazo avençado, mediante Termo de Distrato;</w:t>
      </w:r>
    </w:p>
    <w:p w14:paraId="154F740C"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III - denunciado, por decisão unilateral de qualquer dos partícipes, independentemente de autorização judicial, mediante prévia notificação por escrito ao outro partícipe; ou</w:t>
      </w:r>
    </w:p>
    <w:p w14:paraId="2423BA2A"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IV - rescindido, por decisão unilateral de qualquer dos partícipes, independentemente de autorização judicial, mediante prévia notificação por escrito ao outro partícipe, nas seguintes hipóteses:</w:t>
      </w:r>
    </w:p>
    <w:p w14:paraId="09A9B3E1"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a) descumprimento injustificado de cláusula deste instrumento;</w:t>
      </w:r>
    </w:p>
    <w:p w14:paraId="4E667150"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b) irregularidade ou inexecução injustificada, ainda que parcial, do objeto, resultados ou metas pactuadas;</w:t>
      </w:r>
    </w:p>
    <w:p w14:paraId="4B15FB34"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c) violação da legislação aplicável;</w:t>
      </w:r>
    </w:p>
    <w:p w14:paraId="2552DE5F"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d) cometimento de falhas reiteradas na execução;</w:t>
      </w:r>
    </w:p>
    <w:p w14:paraId="7729AC3D"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e) má administração de recursos públicos;</w:t>
      </w:r>
    </w:p>
    <w:p w14:paraId="14C1962D"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lastRenderedPageBreak/>
        <w:t>f) constatação de falsidade ou fraude nas informações ou documentos apresentados;</w:t>
      </w:r>
    </w:p>
    <w:p w14:paraId="61AAF31E"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g) não atendimento às recomendações ou determinações decorrentes da fiscalização;</w:t>
      </w:r>
    </w:p>
    <w:p w14:paraId="763DBDA2"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h) outras hipóteses expressamente previstas na legislação aplicável.</w:t>
      </w:r>
    </w:p>
    <w:p w14:paraId="39A0D3BB"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69E78BB7" w14:textId="77777777" w:rsidR="008631B6" w:rsidRPr="008F74C2" w:rsidRDefault="008631B6" w:rsidP="008631B6">
      <w:pPr>
        <w:spacing w:after="100"/>
        <w:ind w:left="100"/>
        <w:jc w:val="both"/>
        <w:rPr>
          <w:rFonts w:ascii="Arial" w:hAnsi="Arial" w:cs="Arial"/>
          <w:sz w:val="24"/>
          <w:szCs w:val="24"/>
        </w:rPr>
      </w:pPr>
      <w:r w:rsidRPr="008F74C2">
        <w:rPr>
          <w:rFonts w:ascii="Arial" w:hAnsi="Arial" w:cs="Arial"/>
          <w:sz w:val="24"/>
          <w:szCs w:val="24"/>
        </w:rPr>
        <w:t>10.3 Na hipótese de irregularidade na execução do objeto que enseje danos ao erário, deverá ser instaurada Tomada de Contas Especial caso os valores relacionados à irregularidade não sejam devolvidos no prazo estabelecido pela Administração Pública.</w:t>
      </w:r>
    </w:p>
    <w:p w14:paraId="72E7E310" w14:textId="77777777" w:rsidR="008631B6"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10.4 Outras situações relativas à extinção deste Termo não previstas na legislação aplicável ou neste instrumento poderão ser negociadas entre as partes ou, se for o caso, no Termo de Distrato.  </w:t>
      </w:r>
    </w:p>
    <w:p w14:paraId="44FED91E" w14:textId="77777777" w:rsidR="008631B6" w:rsidRPr="008F74C2" w:rsidRDefault="008631B6" w:rsidP="008631B6">
      <w:pPr>
        <w:spacing w:after="100"/>
        <w:ind w:left="100"/>
        <w:jc w:val="both"/>
        <w:rPr>
          <w:rFonts w:ascii="Arial" w:hAnsi="Arial" w:cs="Arial"/>
          <w:sz w:val="24"/>
          <w:szCs w:val="24"/>
        </w:rPr>
      </w:pPr>
    </w:p>
    <w:p w14:paraId="7FDC3AEC" w14:textId="77777777" w:rsidR="008631B6" w:rsidRPr="008F74C2" w:rsidRDefault="008631B6" w:rsidP="008631B6">
      <w:pPr>
        <w:spacing w:after="100"/>
        <w:ind w:left="100"/>
        <w:jc w:val="both"/>
        <w:rPr>
          <w:rFonts w:ascii="Arial" w:hAnsi="Arial" w:cs="Arial"/>
          <w:b/>
          <w:sz w:val="24"/>
          <w:szCs w:val="24"/>
        </w:rPr>
      </w:pPr>
      <w:r w:rsidRPr="008F74C2">
        <w:rPr>
          <w:rFonts w:ascii="Arial" w:hAnsi="Arial" w:cs="Arial"/>
          <w:b/>
          <w:sz w:val="24"/>
          <w:szCs w:val="24"/>
        </w:rPr>
        <w:t xml:space="preserve">11. MONITORAMENTO E CONTROLE DE RESULTADOS </w:t>
      </w:r>
    </w:p>
    <w:p w14:paraId="3ECD6692" w14:textId="77777777" w:rsidR="008631B6"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11.1 Prefeitura Municipal de Uruburetama, Secretaria de Cultura e Turismo e Conselho de Política Cultural </w:t>
      </w:r>
      <w:r>
        <w:rPr>
          <w:rFonts w:ascii="Arial" w:hAnsi="Arial" w:cs="Arial"/>
          <w:sz w:val="24"/>
          <w:szCs w:val="24"/>
        </w:rPr>
        <w:t>–</w:t>
      </w:r>
      <w:r w:rsidRPr="008F74C2">
        <w:rPr>
          <w:rFonts w:ascii="Arial" w:hAnsi="Arial" w:cs="Arial"/>
          <w:sz w:val="24"/>
          <w:szCs w:val="24"/>
        </w:rPr>
        <w:t xml:space="preserve"> CMPC</w:t>
      </w:r>
    </w:p>
    <w:p w14:paraId="68E4CC2C" w14:textId="77777777" w:rsidR="008631B6" w:rsidRPr="008F74C2" w:rsidRDefault="008631B6" w:rsidP="008631B6">
      <w:pPr>
        <w:spacing w:after="100"/>
        <w:ind w:left="100"/>
        <w:jc w:val="both"/>
        <w:rPr>
          <w:rFonts w:ascii="Arial" w:hAnsi="Arial" w:cs="Arial"/>
          <w:color w:val="FF0000"/>
          <w:sz w:val="24"/>
          <w:szCs w:val="24"/>
        </w:rPr>
      </w:pPr>
    </w:p>
    <w:p w14:paraId="2C79ABB9" w14:textId="77777777" w:rsidR="008631B6" w:rsidRPr="008F74C2" w:rsidRDefault="008631B6" w:rsidP="008631B6">
      <w:pPr>
        <w:spacing w:after="100"/>
        <w:ind w:left="100"/>
        <w:jc w:val="both"/>
        <w:rPr>
          <w:rFonts w:ascii="Arial" w:hAnsi="Arial" w:cs="Arial"/>
          <w:b/>
          <w:sz w:val="24"/>
          <w:szCs w:val="24"/>
        </w:rPr>
      </w:pPr>
      <w:r w:rsidRPr="008F74C2">
        <w:rPr>
          <w:rFonts w:ascii="Arial" w:hAnsi="Arial" w:cs="Arial"/>
          <w:b/>
          <w:sz w:val="24"/>
          <w:szCs w:val="24"/>
        </w:rPr>
        <w:t xml:space="preserve">12. VIGÊNCIA </w:t>
      </w:r>
    </w:p>
    <w:p w14:paraId="52BD95B9" w14:textId="77777777" w:rsidR="008631B6" w:rsidRPr="008F74C2" w:rsidRDefault="008631B6" w:rsidP="008631B6">
      <w:pPr>
        <w:spacing w:after="100"/>
        <w:ind w:left="100"/>
        <w:jc w:val="both"/>
        <w:rPr>
          <w:rFonts w:ascii="Arial" w:hAnsi="Arial" w:cs="Arial"/>
          <w:color w:val="FF0000"/>
          <w:sz w:val="24"/>
          <w:szCs w:val="24"/>
        </w:rPr>
      </w:pPr>
      <w:r w:rsidRPr="008F74C2">
        <w:rPr>
          <w:rFonts w:ascii="Arial" w:hAnsi="Arial" w:cs="Arial"/>
          <w:sz w:val="24"/>
          <w:szCs w:val="24"/>
        </w:rPr>
        <w:t xml:space="preserve">12.1 A vigência deste instrumento terá início na data de assinatura das partes, com duração de </w:t>
      </w:r>
      <w:r>
        <w:rPr>
          <w:rFonts w:ascii="Arial" w:hAnsi="Arial" w:cs="Arial"/>
          <w:sz w:val="24"/>
          <w:szCs w:val="24"/>
        </w:rPr>
        <w:t xml:space="preserve">180 dias </w:t>
      </w:r>
      <w:r w:rsidRPr="008F74C2">
        <w:rPr>
          <w:rFonts w:ascii="Arial" w:hAnsi="Arial" w:cs="Arial"/>
          <w:sz w:val="24"/>
          <w:szCs w:val="24"/>
        </w:rPr>
        <w:t>podendo ser prorrogado por</w:t>
      </w:r>
      <w:r>
        <w:rPr>
          <w:rFonts w:ascii="Arial" w:hAnsi="Arial" w:cs="Arial"/>
          <w:color w:val="FF0000"/>
          <w:sz w:val="24"/>
          <w:szCs w:val="24"/>
        </w:rPr>
        <w:t xml:space="preserve"> </w:t>
      </w:r>
      <w:r w:rsidRPr="00362D8E">
        <w:rPr>
          <w:rFonts w:ascii="Arial" w:hAnsi="Arial" w:cs="Arial"/>
          <w:sz w:val="24"/>
          <w:szCs w:val="24"/>
        </w:rPr>
        <w:t>por igual período</w:t>
      </w:r>
      <w:r>
        <w:rPr>
          <w:rFonts w:ascii="Arial" w:hAnsi="Arial" w:cs="Arial"/>
          <w:sz w:val="24"/>
          <w:szCs w:val="24"/>
        </w:rPr>
        <w:t xml:space="preserve">, conforme haja necessidade.   </w:t>
      </w:r>
      <w:r w:rsidRPr="00362D8E">
        <w:rPr>
          <w:rFonts w:ascii="Arial" w:hAnsi="Arial" w:cs="Arial"/>
          <w:sz w:val="24"/>
          <w:szCs w:val="24"/>
        </w:rPr>
        <w:t xml:space="preserve"> </w:t>
      </w:r>
    </w:p>
    <w:p w14:paraId="4E25B8EA" w14:textId="77777777" w:rsidR="008631B6" w:rsidRPr="008F74C2" w:rsidRDefault="008631B6" w:rsidP="008631B6">
      <w:pPr>
        <w:spacing w:after="100"/>
        <w:ind w:left="100"/>
        <w:jc w:val="both"/>
        <w:rPr>
          <w:rFonts w:ascii="Arial" w:hAnsi="Arial" w:cs="Arial"/>
          <w:b/>
          <w:sz w:val="24"/>
          <w:szCs w:val="24"/>
        </w:rPr>
      </w:pPr>
      <w:r w:rsidRPr="008F74C2">
        <w:rPr>
          <w:rFonts w:ascii="Arial" w:hAnsi="Arial" w:cs="Arial"/>
          <w:b/>
          <w:sz w:val="24"/>
          <w:szCs w:val="24"/>
        </w:rPr>
        <w:t xml:space="preserve">13. PUBLICAÇÃO </w:t>
      </w:r>
    </w:p>
    <w:p w14:paraId="1833D9A1" w14:textId="77777777" w:rsidR="008631B6"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13.1 O Extrato do Termo de Execução Cultural será </w:t>
      </w:r>
      <w:r>
        <w:rPr>
          <w:rFonts w:ascii="Arial" w:hAnsi="Arial" w:cs="Arial"/>
          <w:sz w:val="24"/>
          <w:szCs w:val="24"/>
        </w:rPr>
        <w:t>publicado no Site Oficial da Prefeitura Municipal de Uruburetama.</w:t>
      </w:r>
    </w:p>
    <w:p w14:paraId="1830A931" w14:textId="77777777" w:rsidR="008631B6" w:rsidRPr="008F74C2" w:rsidRDefault="008631B6" w:rsidP="008631B6">
      <w:pPr>
        <w:spacing w:after="100"/>
        <w:ind w:left="100"/>
        <w:jc w:val="both"/>
        <w:rPr>
          <w:rFonts w:ascii="Arial" w:hAnsi="Arial" w:cs="Arial"/>
          <w:color w:val="FF0000"/>
          <w:sz w:val="24"/>
          <w:szCs w:val="24"/>
        </w:rPr>
      </w:pPr>
      <w:r>
        <w:rPr>
          <w:rFonts w:ascii="Arial" w:hAnsi="Arial" w:cs="Arial"/>
          <w:sz w:val="24"/>
          <w:szCs w:val="24"/>
        </w:rPr>
        <w:t xml:space="preserve"> </w:t>
      </w:r>
    </w:p>
    <w:p w14:paraId="1DD77D04" w14:textId="77777777" w:rsidR="008631B6" w:rsidRPr="008F74C2" w:rsidRDefault="008631B6" w:rsidP="008631B6">
      <w:pPr>
        <w:spacing w:after="100"/>
        <w:ind w:left="100"/>
        <w:jc w:val="both"/>
        <w:rPr>
          <w:rFonts w:ascii="Arial" w:hAnsi="Arial" w:cs="Arial"/>
          <w:b/>
          <w:sz w:val="24"/>
          <w:szCs w:val="24"/>
        </w:rPr>
      </w:pPr>
      <w:r w:rsidRPr="008F74C2">
        <w:rPr>
          <w:rFonts w:ascii="Arial" w:hAnsi="Arial" w:cs="Arial"/>
          <w:b/>
          <w:sz w:val="24"/>
          <w:szCs w:val="24"/>
        </w:rPr>
        <w:t xml:space="preserve">14. FORO </w:t>
      </w:r>
    </w:p>
    <w:p w14:paraId="6EE3CF7A" w14:textId="77777777" w:rsidR="008631B6" w:rsidRDefault="008631B6" w:rsidP="008631B6">
      <w:pPr>
        <w:spacing w:after="100"/>
        <w:ind w:left="100"/>
        <w:jc w:val="both"/>
        <w:rPr>
          <w:rFonts w:ascii="Arial" w:hAnsi="Arial" w:cs="Arial"/>
          <w:sz w:val="24"/>
          <w:szCs w:val="24"/>
        </w:rPr>
      </w:pPr>
      <w:r w:rsidRPr="008F74C2">
        <w:rPr>
          <w:rFonts w:ascii="Arial" w:hAnsi="Arial" w:cs="Arial"/>
          <w:sz w:val="24"/>
          <w:szCs w:val="24"/>
        </w:rPr>
        <w:t xml:space="preserve">14.1 Fica eleito o Foro de </w:t>
      </w:r>
      <w:r w:rsidRPr="00362D8E">
        <w:rPr>
          <w:rFonts w:ascii="Arial" w:hAnsi="Arial" w:cs="Arial"/>
          <w:sz w:val="24"/>
          <w:szCs w:val="24"/>
        </w:rPr>
        <w:t xml:space="preserve">Uruburetama </w:t>
      </w:r>
      <w:r w:rsidRPr="008F74C2">
        <w:rPr>
          <w:rFonts w:ascii="Arial" w:hAnsi="Arial" w:cs="Arial"/>
          <w:sz w:val="24"/>
          <w:szCs w:val="24"/>
        </w:rPr>
        <w:t>para dirimir quaisquer dúvidas relativas ao presente Termo de Execução Cultural.</w:t>
      </w:r>
    </w:p>
    <w:p w14:paraId="349B7109" w14:textId="77777777" w:rsidR="008631B6" w:rsidRDefault="008631B6" w:rsidP="008631B6">
      <w:pPr>
        <w:spacing w:after="100"/>
        <w:ind w:left="100"/>
        <w:jc w:val="both"/>
        <w:rPr>
          <w:rFonts w:ascii="Arial" w:hAnsi="Arial" w:cs="Arial"/>
          <w:sz w:val="24"/>
          <w:szCs w:val="24"/>
        </w:rPr>
      </w:pPr>
    </w:p>
    <w:p w14:paraId="4A4C2788" w14:textId="77777777" w:rsidR="008631B6" w:rsidRDefault="008631B6" w:rsidP="008631B6">
      <w:pPr>
        <w:spacing w:after="100"/>
        <w:ind w:left="100"/>
        <w:jc w:val="both"/>
        <w:rPr>
          <w:rFonts w:ascii="Arial" w:hAnsi="Arial" w:cs="Arial"/>
          <w:sz w:val="24"/>
          <w:szCs w:val="24"/>
        </w:rPr>
      </w:pPr>
    </w:p>
    <w:p w14:paraId="66956E43" w14:textId="77777777" w:rsidR="008631B6" w:rsidRDefault="008631B6" w:rsidP="008631B6">
      <w:pPr>
        <w:spacing w:after="100"/>
        <w:ind w:left="100"/>
        <w:jc w:val="both"/>
        <w:rPr>
          <w:rFonts w:ascii="Arial" w:hAnsi="Arial" w:cs="Arial"/>
          <w:sz w:val="24"/>
          <w:szCs w:val="24"/>
        </w:rPr>
      </w:pPr>
    </w:p>
    <w:p w14:paraId="0DB3E2B9" w14:textId="77777777" w:rsidR="008631B6" w:rsidRPr="008F74C2" w:rsidRDefault="008631B6" w:rsidP="008631B6">
      <w:pPr>
        <w:spacing w:after="100"/>
        <w:ind w:left="100"/>
        <w:jc w:val="both"/>
        <w:rPr>
          <w:rFonts w:ascii="Arial" w:hAnsi="Arial" w:cs="Arial"/>
          <w:sz w:val="24"/>
          <w:szCs w:val="24"/>
        </w:rPr>
      </w:pPr>
    </w:p>
    <w:p w14:paraId="490D99A4" w14:textId="77777777" w:rsidR="008631B6" w:rsidRPr="008F74C2" w:rsidRDefault="008631B6" w:rsidP="008631B6">
      <w:pPr>
        <w:spacing w:after="100"/>
        <w:ind w:left="100"/>
        <w:jc w:val="both"/>
        <w:rPr>
          <w:rFonts w:ascii="Arial" w:hAnsi="Arial" w:cs="Arial"/>
          <w:sz w:val="24"/>
          <w:szCs w:val="24"/>
        </w:rPr>
      </w:pPr>
    </w:p>
    <w:p w14:paraId="29CBF887" w14:textId="77777777" w:rsidR="008631B6" w:rsidRPr="008F74C2" w:rsidRDefault="008631B6" w:rsidP="008631B6">
      <w:pPr>
        <w:spacing w:after="100"/>
        <w:ind w:left="100"/>
        <w:jc w:val="center"/>
        <w:rPr>
          <w:rFonts w:ascii="Arial" w:hAnsi="Arial" w:cs="Arial"/>
          <w:sz w:val="24"/>
          <w:szCs w:val="24"/>
        </w:rPr>
      </w:pPr>
      <w:r w:rsidRPr="008F74C2">
        <w:rPr>
          <w:rFonts w:ascii="Arial" w:hAnsi="Arial" w:cs="Arial"/>
          <w:sz w:val="24"/>
          <w:szCs w:val="24"/>
        </w:rPr>
        <w:lastRenderedPageBreak/>
        <w:t>LOCAL, [INDICAR DIA, MÊS E ANO].</w:t>
      </w:r>
    </w:p>
    <w:p w14:paraId="110A259E" w14:textId="77777777" w:rsidR="008631B6" w:rsidRPr="008F74C2" w:rsidRDefault="008631B6" w:rsidP="008631B6">
      <w:pPr>
        <w:spacing w:after="100"/>
        <w:jc w:val="center"/>
        <w:rPr>
          <w:rFonts w:ascii="Arial" w:hAnsi="Arial" w:cs="Arial"/>
          <w:sz w:val="24"/>
          <w:szCs w:val="24"/>
        </w:rPr>
      </w:pPr>
      <w:r w:rsidRPr="008F74C2">
        <w:rPr>
          <w:rFonts w:ascii="Arial" w:hAnsi="Arial" w:cs="Arial"/>
          <w:sz w:val="24"/>
          <w:szCs w:val="24"/>
        </w:rPr>
        <w:t xml:space="preserve"> </w:t>
      </w:r>
    </w:p>
    <w:p w14:paraId="4D51D851" w14:textId="77777777" w:rsidR="008631B6" w:rsidRPr="008F74C2" w:rsidRDefault="008631B6" w:rsidP="008631B6">
      <w:pPr>
        <w:spacing w:after="100"/>
        <w:jc w:val="center"/>
        <w:rPr>
          <w:rFonts w:ascii="Arial" w:hAnsi="Arial" w:cs="Arial"/>
          <w:sz w:val="24"/>
          <w:szCs w:val="24"/>
        </w:rPr>
      </w:pPr>
      <w:r w:rsidRPr="008F74C2">
        <w:rPr>
          <w:rFonts w:ascii="Arial" w:hAnsi="Arial" w:cs="Arial"/>
          <w:sz w:val="24"/>
          <w:szCs w:val="24"/>
        </w:rPr>
        <w:t>Pelo órgão:</w:t>
      </w:r>
    </w:p>
    <w:p w14:paraId="57E484EC" w14:textId="77777777" w:rsidR="008631B6" w:rsidRPr="008F74C2" w:rsidRDefault="008631B6" w:rsidP="008631B6">
      <w:pPr>
        <w:spacing w:after="100"/>
        <w:jc w:val="center"/>
        <w:rPr>
          <w:rFonts w:ascii="Arial" w:hAnsi="Arial" w:cs="Arial"/>
          <w:sz w:val="24"/>
          <w:szCs w:val="24"/>
        </w:rPr>
      </w:pPr>
      <w:r w:rsidRPr="008F74C2">
        <w:rPr>
          <w:rFonts w:ascii="Arial" w:hAnsi="Arial" w:cs="Arial"/>
          <w:sz w:val="24"/>
          <w:szCs w:val="24"/>
        </w:rPr>
        <w:t>[NOME DO REPRESENTANTE]</w:t>
      </w:r>
    </w:p>
    <w:p w14:paraId="74CC4858" w14:textId="77777777" w:rsidR="008631B6" w:rsidRPr="008F74C2" w:rsidRDefault="008631B6" w:rsidP="008631B6">
      <w:pPr>
        <w:rPr>
          <w:rFonts w:ascii="Arial" w:hAnsi="Arial" w:cs="Arial"/>
          <w:sz w:val="24"/>
          <w:szCs w:val="24"/>
        </w:rPr>
      </w:pPr>
    </w:p>
    <w:p w14:paraId="5C004669" w14:textId="77777777" w:rsidR="008631B6" w:rsidRPr="008F74C2" w:rsidRDefault="008631B6" w:rsidP="008631B6">
      <w:pPr>
        <w:spacing w:after="100"/>
        <w:jc w:val="center"/>
        <w:rPr>
          <w:rFonts w:ascii="Arial" w:hAnsi="Arial" w:cs="Arial"/>
          <w:sz w:val="24"/>
          <w:szCs w:val="24"/>
        </w:rPr>
      </w:pPr>
      <w:r w:rsidRPr="008F74C2">
        <w:rPr>
          <w:rFonts w:ascii="Arial" w:hAnsi="Arial" w:cs="Arial"/>
          <w:sz w:val="24"/>
          <w:szCs w:val="24"/>
        </w:rPr>
        <w:t>Pelo Agente Cultural:</w:t>
      </w:r>
    </w:p>
    <w:p w14:paraId="119A2076" w14:textId="77777777" w:rsidR="008631B6" w:rsidRPr="008F74C2" w:rsidRDefault="008631B6" w:rsidP="008631B6">
      <w:pPr>
        <w:spacing w:after="100"/>
        <w:jc w:val="center"/>
        <w:rPr>
          <w:rFonts w:ascii="Arial" w:hAnsi="Arial" w:cs="Arial"/>
          <w:sz w:val="24"/>
          <w:szCs w:val="24"/>
        </w:rPr>
      </w:pPr>
      <w:r w:rsidRPr="008F74C2">
        <w:rPr>
          <w:rFonts w:ascii="Arial" w:hAnsi="Arial" w:cs="Arial"/>
          <w:sz w:val="24"/>
          <w:szCs w:val="24"/>
        </w:rPr>
        <w:t>[NOME DO AGENTE CULTURAL]</w:t>
      </w:r>
    </w:p>
    <w:p w14:paraId="60DBFB13" w14:textId="77777777" w:rsidR="008631B6" w:rsidRPr="008F74C2" w:rsidRDefault="008631B6" w:rsidP="008631B6">
      <w:pPr>
        <w:rPr>
          <w:rFonts w:ascii="Arial" w:eastAsia="Arial" w:hAnsi="Arial" w:cs="Arial"/>
          <w:sz w:val="24"/>
          <w:szCs w:val="24"/>
        </w:rPr>
      </w:pPr>
    </w:p>
    <w:p w14:paraId="723BE82F" w14:textId="77777777" w:rsidR="008631B6" w:rsidRPr="008F74C2" w:rsidRDefault="008631B6" w:rsidP="008631B6">
      <w:pPr>
        <w:rPr>
          <w:rFonts w:ascii="Arial" w:eastAsia="Arial" w:hAnsi="Arial" w:cs="Arial"/>
          <w:sz w:val="24"/>
          <w:szCs w:val="24"/>
        </w:rPr>
      </w:pPr>
    </w:p>
    <w:p w14:paraId="7F473C92" w14:textId="77777777" w:rsidR="008631B6" w:rsidRPr="008F74C2" w:rsidRDefault="008631B6" w:rsidP="008631B6">
      <w:pPr>
        <w:rPr>
          <w:rFonts w:ascii="Arial" w:eastAsia="Arial" w:hAnsi="Arial" w:cs="Arial"/>
          <w:sz w:val="24"/>
          <w:szCs w:val="24"/>
        </w:rPr>
      </w:pPr>
    </w:p>
    <w:p w14:paraId="6AEBA3A6" w14:textId="77777777" w:rsidR="008631B6" w:rsidRPr="008F74C2" w:rsidRDefault="008631B6" w:rsidP="008631B6">
      <w:pPr>
        <w:rPr>
          <w:rFonts w:ascii="Arial" w:eastAsia="Arial" w:hAnsi="Arial" w:cs="Arial"/>
          <w:sz w:val="24"/>
          <w:szCs w:val="24"/>
        </w:rPr>
      </w:pPr>
    </w:p>
    <w:p w14:paraId="6CF205D2" w14:textId="77777777" w:rsidR="008631B6" w:rsidRPr="008F74C2" w:rsidRDefault="008631B6" w:rsidP="008631B6">
      <w:pPr>
        <w:rPr>
          <w:rFonts w:ascii="Arial" w:eastAsia="Arial" w:hAnsi="Arial" w:cs="Arial"/>
          <w:sz w:val="24"/>
          <w:szCs w:val="24"/>
        </w:rPr>
      </w:pPr>
    </w:p>
    <w:p w14:paraId="1BD6467F" w14:textId="77777777" w:rsidR="008631B6" w:rsidRPr="008F74C2" w:rsidRDefault="008631B6" w:rsidP="008631B6">
      <w:pPr>
        <w:rPr>
          <w:rFonts w:ascii="Arial" w:eastAsia="Arial" w:hAnsi="Arial" w:cs="Arial"/>
          <w:sz w:val="24"/>
          <w:szCs w:val="24"/>
        </w:rPr>
      </w:pPr>
    </w:p>
    <w:p w14:paraId="065B3DB2" w14:textId="77777777" w:rsidR="008631B6" w:rsidRPr="008F74C2" w:rsidRDefault="008631B6" w:rsidP="008631B6">
      <w:pPr>
        <w:rPr>
          <w:rFonts w:ascii="Arial" w:eastAsia="Arial" w:hAnsi="Arial" w:cs="Arial"/>
          <w:sz w:val="24"/>
          <w:szCs w:val="24"/>
        </w:rPr>
      </w:pPr>
    </w:p>
    <w:p w14:paraId="755A9B0B" w14:textId="77777777" w:rsidR="008631B6" w:rsidRPr="008F74C2" w:rsidRDefault="008631B6" w:rsidP="008631B6">
      <w:pPr>
        <w:rPr>
          <w:rFonts w:ascii="Arial" w:eastAsia="Arial" w:hAnsi="Arial" w:cs="Arial"/>
          <w:sz w:val="24"/>
          <w:szCs w:val="24"/>
        </w:rPr>
      </w:pPr>
    </w:p>
    <w:p w14:paraId="2FFAFCD8" w14:textId="77777777" w:rsidR="008631B6" w:rsidRDefault="008631B6" w:rsidP="008631B6">
      <w:pPr>
        <w:rPr>
          <w:rFonts w:ascii="Arial" w:eastAsia="Arial" w:hAnsi="Arial" w:cs="Arial"/>
          <w:sz w:val="24"/>
          <w:szCs w:val="24"/>
        </w:rPr>
      </w:pPr>
    </w:p>
    <w:p w14:paraId="4AC2AA15" w14:textId="77777777" w:rsidR="008631B6" w:rsidRDefault="008631B6" w:rsidP="008631B6">
      <w:pPr>
        <w:rPr>
          <w:rFonts w:ascii="Arial" w:eastAsia="Arial" w:hAnsi="Arial" w:cs="Arial"/>
          <w:sz w:val="24"/>
          <w:szCs w:val="24"/>
        </w:rPr>
      </w:pPr>
    </w:p>
    <w:p w14:paraId="2903C9A3" w14:textId="77777777" w:rsidR="008631B6" w:rsidRDefault="008631B6" w:rsidP="008631B6">
      <w:pPr>
        <w:rPr>
          <w:rFonts w:ascii="Arial" w:eastAsia="Arial" w:hAnsi="Arial" w:cs="Arial"/>
          <w:sz w:val="24"/>
          <w:szCs w:val="24"/>
        </w:rPr>
      </w:pPr>
    </w:p>
    <w:p w14:paraId="115B3C2C" w14:textId="77777777" w:rsidR="008631B6" w:rsidRPr="008F74C2" w:rsidRDefault="008631B6" w:rsidP="008631B6">
      <w:pPr>
        <w:rPr>
          <w:rFonts w:ascii="Arial" w:eastAsia="Arial" w:hAnsi="Arial" w:cs="Arial"/>
          <w:sz w:val="24"/>
          <w:szCs w:val="24"/>
        </w:rPr>
      </w:pPr>
    </w:p>
    <w:p w14:paraId="7420222C" w14:textId="77777777" w:rsidR="008631B6" w:rsidRDefault="008631B6" w:rsidP="008631B6">
      <w:pPr>
        <w:rPr>
          <w:rFonts w:ascii="Arial" w:eastAsia="Arial" w:hAnsi="Arial" w:cs="Arial"/>
          <w:sz w:val="24"/>
          <w:szCs w:val="24"/>
        </w:rPr>
      </w:pPr>
    </w:p>
    <w:p w14:paraId="0FCBE90C" w14:textId="77777777" w:rsidR="008631B6" w:rsidRDefault="008631B6" w:rsidP="008631B6">
      <w:pPr>
        <w:rPr>
          <w:rFonts w:ascii="Arial" w:eastAsia="Arial" w:hAnsi="Arial" w:cs="Arial"/>
          <w:sz w:val="24"/>
          <w:szCs w:val="24"/>
        </w:rPr>
      </w:pPr>
    </w:p>
    <w:p w14:paraId="1CB83CF7" w14:textId="77777777" w:rsidR="008631B6" w:rsidRDefault="008631B6" w:rsidP="008631B6">
      <w:pPr>
        <w:rPr>
          <w:rFonts w:ascii="Arial" w:eastAsia="Arial" w:hAnsi="Arial" w:cs="Arial"/>
          <w:sz w:val="24"/>
          <w:szCs w:val="24"/>
        </w:rPr>
      </w:pPr>
    </w:p>
    <w:p w14:paraId="63078DC5" w14:textId="77777777" w:rsidR="008631B6" w:rsidRDefault="008631B6" w:rsidP="008631B6">
      <w:pPr>
        <w:rPr>
          <w:rFonts w:ascii="Arial" w:eastAsia="Arial" w:hAnsi="Arial" w:cs="Arial"/>
          <w:sz w:val="24"/>
          <w:szCs w:val="24"/>
        </w:rPr>
      </w:pPr>
    </w:p>
    <w:p w14:paraId="33D6A7B1" w14:textId="77777777" w:rsidR="008631B6" w:rsidRPr="008F74C2" w:rsidRDefault="008631B6" w:rsidP="008631B6">
      <w:pPr>
        <w:rPr>
          <w:rFonts w:ascii="Arial" w:eastAsia="Arial" w:hAnsi="Arial" w:cs="Arial"/>
          <w:sz w:val="24"/>
          <w:szCs w:val="24"/>
        </w:rPr>
      </w:pPr>
    </w:p>
    <w:p w14:paraId="4CEC0512" w14:textId="77777777" w:rsidR="008631B6" w:rsidRPr="008F74C2" w:rsidRDefault="008631B6" w:rsidP="008631B6">
      <w:pPr>
        <w:rPr>
          <w:rFonts w:ascii="Arial" w:eastAsia="Arial" w:hAnsi="Arial" w:cs="Arial"/>
          <w:sz w:val="24"/>
          <w:szCs w:val="24"/>
        </w:rPr>
      </w:pPr>
    </w:p>
    <w:p w14:paraId="660D247C" w14:textId="77777777" w:rsidR="004D5EEA" w:rsidRPr="008631B6" w:rsidRDefault="004D5EEA" w:rsidP="008631B6"/>
    <w:sectPr w:rsidR="004D5EEA" w:rsidRPr="008631B6" w:rsidSect="00C41072">
      <w:headerReference w:type="default" r:id="rId7"/>
      <w:footerReference w:type="default" r:id="rId8"/>
      <w:pgSz w:w="11906" w:h="16838"/>
      <w:pgMar w:top="2835"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D18FC" w14:textId="77777777" w:rsidR="00FF127A" w:rsidRDefault="00FF127A" w:rsidP="0088286E">
      <w:pPr>
        <w:spacing w:after="0" w:line="240" w:lineRule="auto"/>
      </w:pPr>
      <w:r>
        <w:separator/>
      </w:r>
    </w:p>
  </w:endnote>
  <w:endnote w:type="continuationSeparator" w:id="0">
    <w:p w14:paraId="6A36421D" w14:textId="77777777" w:rsidR="00FF127A" w:rsidRDefault="00FF127A" w:rsidP="0088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20B26" w14:textId="5F2C2406" w:rsidR="0088286E" w:rsidRDefault="0088286E">
    <w:pPr>
      <w:pStyle w:val="Rodap"/>
    </w:pPr>
  </w:p>
  <w:p w14:paraId="0D049D86" w14:textId="77777777" w:rsidR="00C41072" w:rsidRDefault="00C41072" w:rsidP="00C41072">
    <w:pPr>
      <w:pBdr>
        <w:top w:val="nil"/>
        <w:left w:val="nil"/>
        <w:bottom w:val="nil"/>
        <w:right w:val="nil"/>
        <w:between w:val="nil"/>
      </w:pBdr>
      <w:tabs>
        <w:tab w:val="center" w:pos="4252"/>
        <w:tab w:val="right" w:pos="8504"/>
      </w:tabs>
      <w:spacing w:after="0" w:line="240" w:lineRule="auto"/>
      <w:jc w:val="center"/>
      <w:rPr>
        <w:b/>
        <w:color w:val="000000"/>
        <w:sz w:val="20"/>
        <w:szCs w:val="20"/>
      </w:rPr>
    </w:pPr>
    <w:r>
      <w:rPr>
        <w:b/>
        <w:color w:val="000000"/>
        <w:sz w:val="20"/>
        <w:szCs w:val="20"/>
      </w:rPr>
      <w:t>Rua Coronel João Antônio Nº 944 – Centro – CEP, 62.650-000 Uruburetama / Ceará</w:t>
    </w:r>
    <w:r>
      <w:rPr>
        <w:noProof/>
      </w:rPr>
      <mc:AlternateContent>
        <mc:Choice Requires="wps">
          <w:drawing>
            <wp:anchor distT="0" distB="0" distL="114300" distR="114300" simplePos="0" relativeHeight="251667456" behindDoc="0" locked="0" layoutInCell="1" hidden="0" allowOverlap="1" wp14:anchorId="168D04B5" wp14:editId="3AFA4F9F">
              <wp:simplePos x="0" y="0"/>
              <wp:positionH relativeFrom="column">
                <wp:posOffset>6350000</wp:posOffset>
              </wp:positionH>
              <wp:positionV relativeFrom="paragraph">
                <wp:posOffset>9994900</wp:posOffset>
              </wp:positionV>
              <wp:extent cx="481965" cy="466725"/>
              <wp:effectExtent l="0" t="0" r="0" b="0"/>
              <wp:wrapNone/>
              <wp:docPr id="796556331" name="Elipse 796556331"/>
              <wp:cNvGraphicFramePr/>
              <a:graphic xmlns:a="http://schemas.openxmlformats.org/drawingml/2006/main">
                <a:graphicData uri="http://schemas.microsoft.com/office/word/2010/wordprocessingShape">
                  <wps:wsp>
                    <wps:cNvSpPr/>
                    <wps:spPr>
                      <a:xfrm>
                        <a:off x="5109780" y="3551400"/>
                        <a:ext cx="472440" cy="457200"/>
                      </a:xfrm>
                      <a:prstGeom prst="ellipse">
                        <a:avLst/>
                      </a:prstGeom>
                      <a:solidFill>
                        <a:srgbClr val="40618B"/>
                      </a:solidFill>
                      <a:ln>
                        <a:noFill/>
                      </a:ln>
                    </wps:spPr>
                    <wps:txbx>
                      <w:txbxContent>
                        <w:p w14:paraId="168A93CA" w14:textId="77777777" w:rsidR="00C41072" w:rsidRDefault="00C41072" w:rsidP="00C41072">
                          <w:pPr>
                            <w:spacing w:after="0" w:line="240" w:lineRule="auto"/>
                            <w:jc w:val="center"/>
                            <w:textDirection w:val="btLr"/>
                          </w:pPr>
                          <w:r>
                            <w:rPr>
                              <w:rFonts w:ascii="Arial" w:eastAsia="Arial" w:hAnsi="Arial" w:cs="Arial"/>
                              <w:color w:val="000000"/>
                              <w:sz w:val="28"/>
                            </w:rPr>
                            <w:t>PAGE    \* MERGEFORMAT</w:t>
                          </w:r>
                          <w:r>
                            <w:rPr>
                              <w:rFonts w:ascii="Arial" w:eastAsia="Arial" w:hAnsi="Arial" w:cs="Arial"/>
                              <w:b/>
                              <w:color w:val="FFFFFF"/>
                              <w:sz w:val="32"/>
                            </w:rPr>
                            <w:t>2</w:t>
                          </w:r>
                        </w:p>
                      </w:txbxContent>
                    </wps:txbx>
                    <wps:bodyPr spcFirstLastPara="1" wrap="square" lIns="91425" tIns="45700" rIns="91425" bIns="45700" anchor="ctr" anchorCtr="0">
                      <a:noAutofit/>
                    </wps:bodyPr>
                  </wps:wsp>
                </a:graphicData>
              </a:graphic>
            </wp:anchor>
          </w:drawing>
        </mc:Choice>
        <mc:Fallback>
          <w:pict>
            <v:oval w14:anchorId="168D04B5" id="Elipse 796556331" o:spid="_x0000_s1026" style="position:absolute;left:0;text-align:left;margin-left:500pt;margin-top:787pt;width:37.95pt;height:36.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" fillcolor="#40618b" stroked="f">
              <v:textbox inset="2.53958mm,1.2694mm,2.53958mm,1.2694mm">
                <w:txbxContent>
                  <w:p w14:paraId="168A93CA" w14:textId="77777777" w:rsidR="00C41072" w:rsidRDefault="00C41072" w:rsidP="00C41072">
                    <w:pPr>
                      <w:spacing w:after="0" w:line="240" w:lineRule="auto"/>
                      <w:jc w:val="center"/>
                      <w:textDirection w:val="btLr"/>
                    </w:pPr>
                    <w:r>
                      <w:rPr>
                        <w:rFonts w:ascii="Arial" w:eastAsia="Arial" w:hAnsi="Arial" w:cs="Arial"/>
                        <w:color w:val="000000"/>
                        <w:sz w:val="28"/>
                      </w:rPr>
                      <w:t>PAGE    \* MERGEFORMAT</w:t>
                    </w:r>
                    <w:r>
                      <w:rPr>
                        <w:rFonts w:ascii="Arial" w:eastAsia="Arial" w:hAnsi="Arial" w:cs="Arial"/>
                        <w:b/>
                        <w:color w:val="FFFFFF"/>
                        <w:sz w:val="32"/>
                      </w:rPr>
                      <w:t>2</w:t>
                    </w:r>
                  </w:p>
                </w:txbxContent>
              </v:textbox>
            </v:oval>
          </w:pict>
        </mc:Fallback>
      </mc:AlternateContent>
    </w:r>
  </w:p>
  <w:p w14:paraId="051BCCD0" w14:textId="77777777" w:rsidR="00C41072" w:rsidRDefault="00C41072" w:rsidP="00C41072">
    <w:pPr>
      <w:pBdr>
        <w:top w:val="nil"/>
        <w:left w:val="nil"/>
        <w:bottom w:val="nil"/>
        <w:right w:val="nil"/>
        <w:between w:val="nil"/>
      </w:pBdr>
      <w:tabs>
        <w:tab w:val="center" w:pos="4252"/>
        <w:tab w:val="right" w:pos="8504"/>
      </w:tabs>
      <w:spacing w:after="0" w:line="240" w:lineRule="auto"/>
      <w:jc w:val="center"/>
      <w:rPr>
        <w:b/>
        <w:color w:val="000000"/>
        <w:sz w:val="18"/>
        <w:szCs w:val="18"/>
      </w:rPr>
    </w:pPr>
    <w:r>
      <w:rPr>
        <w:b/>
        <w:color w:val="000000"/>
        <w:sz w:val="18"/>
        <w:szCs w:val="18"/>
      </w:rPr>
      <w:t xml:space="preserve">CNPJ Nº 07.623.069/0001-10 /   Site: </w:t>
    </w:r>
    <w:hyperlink r:id="rId1">
      <w:r>
        <w:rPr>
          <w:b/>
          <w:color w:val="000000"/>
          <w:sz w:val="18"/>
          <w:szCs w:val="18"/>
        </w:rPr>
        <w:t>www.uruburetama.ce.gov.br</w:t>
      </w:r>
    </w:hyperlink>
    <w:r>
      <w:rPr>
        <w:b/>
        <w:color w:val="000000"/>
        <w:sz w:val="18"/>
        <w:szCs w:val="18"/>
      </w:rPr>
      <w:t xml:space="preserve"> / E-mail: secultubr2022@gmail.com</w:t>
    </w:r>
  </w:p>
  <w:p w14:paraId="790752BC" w14:textId="77777777" w:rsidR="0088286E" w:rsidRDefault="008828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ACC22" w14:textId="77777777" w:rsidR="00FF127A" w:rsidRDefault="00FF127A" w:rsidP="0088286E">
      <w:pPr>
        <w:spacing w:after="0" w:line="240" w:lineRule="auto"/>
      </w:pPr>
      <w:r>
        <w:separator/>
      </w:r>
    </w:p>
  </w:footnote>
  <w:footnote w:type="continuationSeparator" w:id="0">
    <w:p w14:paraId="7206D3D5" w14:textId="77777777" w:rsidR="00FF127A" w:rsidRDefault="00FF127A" w:rsidP="00882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47D74" w14:textId="240FB8B2" w:rsidR="0088286E" w:rsidRDefault="0088286E">
    <w:pPr>
      <w:pStyle w:val="Cabealho"/>
    </w:pPr>
    <w:r w:rsidRPr="0088286E">
      <w:drawing>
        <wp:anchor distT="0" distB="0" distL="114300" distR="114300" simplePos="0" relativeHeight="251658240" behindDoc="1" locked="0" layoutInCell="1" allowOverlap="1" wp14:anchorId="6B325FBB" wp14:editId="29EE1277">
          <wp:simplePos x="0" y="0"/>
          <wp:positionH relativeFrom="column">
            <wp:posOffset>-830328</wp:posOffset>
          </wp:positionH>
          <wp:positionV relativeFrom="paragraph">
            <wp:posOffset>-468630</wp:posOffset>
          </wp:positionV>
          <wp:extent cx="7587500" cy="1790700"/>
          <wp:effectExtent l="0" t="0" r="0" b="0"/>
          <wp:wrapNone/>
          <wp:docPr id="3866128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21906" name=""/>
                  <pic:cNvPicPr/>
                </pic:nvPicPr>
                <pic:blipFill>
                  <a:blip r:embed="rId1">
                    <a:extLst>
                      <a:ext uri="{28A0092B-C50C-407E-A947-70E740481C1C}">
                        <a14:useLocalDpi xmlns:a14="http://schemas.microsoft.com/office/drawing/2010/main" val="0"/>
                      </a:ext>
                    </a:extLst>
                  </a:blip>
                  <a:stretch>
                    <a:fillRect/>
                  </a:stretch>
                </pic:blipFill>
                <pic:spPr>
                  <a:xfrm>
                    <a:off x="0" y="0"/>
                    <a:ext cx="7587500" cy="1790700"/>
                  </a:xfrm>
                  <a:prstGeom prst="rect">
                    <a:avLst/>
                  </a:prstGeom>
                </pic:spPr>
              </pic:pic>
            </a:graphicData>
          </a:graphic>
          <wp14:sizeRelH relativeFrom="page">
            <wp14:pctWidth>0</wp14:pctWidth>
          </wp14:sizeRelH>
          <wp14:sizeRelV relativeFrom="page">
            <wp14:pctHeight>0</wp14:pctHeight>
          </wp14:sizeRelV>
        </wp:anchor>
      </w:drawing>
    </w:r>
  </w:p>
  <w:p w14:paraId="66BD196C" w14:textId="61C029C8" w:rsidR="0088286E" w:rsidRDefault="0088286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7463F"/>
    <w:multiLevelType w:val="multilevel"/>
    <w:tmpl w:val="523C5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232A58"/>
    <w:multiLevelType w:val="multilevel"/>
    <w:tmpl w:val="6A04A3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4D5385D"/>
    <w:multiLevelType w:val="multilevel"/>
    <w:tmpl w:val="20E43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B637CC"/>
    <w:multiLevelType w:val="multilevel"/>
    <w:tmpl w:val="892E2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215465"/>
    <w:multiLevelType w:val="multilevel"/>
    <w:tmpl w:val="D9ECD60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ED0F0D"/>
    <w:multiLevelType w:val="multilevel"/>
    <w:tmpl w:val="496AF32E"/>
    <w:lvl w:ilvl="0">
      <w:start w:val="1"/>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6" w15:restartNumberingAfterBreak="0">
    <w:nsid w:val="425163BF"/>
    <w:multiLevelType w:val="hybridMultilevel"/>
    <w:tmpl w:val="E1BED46C"/>
    <w:lvl w:ilvl="0" w:tplc="B01E0298">
      <w:start w:val="1"/>
      <w:numFmt w:val="lowerLetter"/>
      <w:lvlText w:val="%1)"/>
      <w:lvlJc w:val="left"/>
      <w:pPr>
        <w:ind w:left="77" w:hanging="360"/>
      </w:pPr>
      <w:rPr>
        <w:rFonts w:hint="default"/>
      </w:rPr>
    </w:lvl>
    <w:lvl w:ilvl="1" w:tplc="04160019" w:tentative="1">
      <w:start w:val="1"/>
      <w:numFmt w:val="lowerLetter"/>
      <w:lvlText w:val="%2."/>
      <w:lvlJc w:val="left"/>
      <w:pPr>
        <w:ind w:left="797" w:hanging="360"/>
      </w:pPr>
    </w:lvl>
    <w:lvl w:ilvl="2" w:tplc="0416001B" w:tentative="1">
      <w:start w:val="1"/>
      <w:numFmt w:val="lowerRoman"/>
      <w:lvlText w:val="%3."/>
      <w:lvlJc w:val="right"/>
      <w:pPr>
        <w:ind w:left="1517" w:hanging="180"/>
      </w:pPr>
    </w:lvl>
    <w:lvl w:ilvl="3" w:tplc="0416000F" w:tentative="1">
      <w:start w:val="1"/>
      <w:numFmt w:val="decimal"/>
      <w:lvlText w:val="%4."/>
      <w:lvlJc w:val="left"/>
      <w:pPr>
        <w:ind w:left="2237" w:hanging="360"/>
      </w:pPr>
    </w:lvl>
    <w:lvl w:ilvl="4" w:tplc="04160019" w:tentative="1">
      <w:start w:val="1"/>
      <w:numFmt w:val="lowerLetter"/>
      <w:lvlText w:val="%5."/>
      <w:lvlJc w:val="left"/>
      <w:pPr>
        <w:ind w:left="2957" w:hanging="360"/>
      </w:pPr>
    </w:lvl>
    <w:lvl w:ilvl="5" w:tplc="0416001B" w:tentative="1">
      <w:start w:val="1"/>
      <w:numFmt w:val="lowerRoman"/>
      <w:lvlText w:val="%6."/>
      <w:lvlJc w:val="right"/>
      <w:pPr>
        <w:ind w:left="3677" w:hanging="180"/>
      </w:pPr>
    </w:lvl>
    <w:lvl w:ilvl="6" w:tplc="0416000F" w:tentative="1">
      <w:start w:val="1"/>
      <w:numFmt w:val="decimal"/>
      <w:lvlText w:val="%7."/>
      <w:lvlJc w:val="left"/>
      <w:pPr>
        <w:ind w:left="4397" w:hanging="360"/>
      </w:pPr>
    </w:lvl>
    <w:lvl w:ilvl="7" w:tplc="04160019" w:tentative="1">
      <w:start w:val="1"/>
      <w:numFmt w:val="lowerLetter"/>
      <w:lvlText w:val="%8."/>
      <w:lvlJc w:val="left"/>
      <w:pPr>
        <w:ind w:left="5117" w:hanging="360"/>
      </w:pPr>
    </w:lvl>
    <w:lvl w:ilvl="8" w:tplc="0416001B" w:tentative="1">
      <w:start w:val="1"/>
      <w:numFmt w:val="lowerRoman"/>
      <w:lvlText w:val="%9."/>
      <w:lvlJc w:val="right"/>
      <w:pPr>
        <w:ind w:left="5837" w:hanging="180"/>
      </w:pPr>
    </w:lvl>
  </w:abstractNum>
  <w:abstractNum w:abstractNumId="7" w15:restartNumberingAfterBreak="0">
    <w:nsid w:val="48C44CE0"/>
    <w:multiLevelType w:val="multilevel"/>
    <w:tmpl w:val="E3721C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63263DB"/>
    <w:multiLevelType w:val="multilevel"/>
    <w:tmpl w:val="09205C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67A01C0"/>
    <w:multiLevelType w:val="multilevel"/>
    <w:tmpl w:val="8F6821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7000ED4"/>
    <w:multiLevelType w:val="multilevel"/>
    <w:tmpl w:val="32DC82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16074048">
    <w:abstractNumId w:val="6"/>
  </w:num>
  <w:num w:numId="2" w16cid:durableId="485513545">
    <w:abstractNumId w:val="1"/>
  </w:num>
  <w:num w:numId="3" w16cid:durableId="700209969">
    <w:abstractNumId w:val="10"/>
  </w:num>
  <w:num w:numId="4" w16cid:durableId="742487447">
    <w:abstractNumId w:val="5"/>
  </w:num>
  <w:num w:numId="5" w16cid:durableId="329867336">
    <w:abstractNumId w:val="2"/>
  </w:num>
  <w:num w:numId="6" w16cid:durableId="2090885078">
    <w:abstractNumId w:val="4"/>
  </w:num>
  <w:num w:numId="7" w16cid:durableId="615454212">
    <w:abstractNumId w:val="8"/>
  </w:num>
  <w:num w:numId="8" w16cid:durableId="1968778238">
    <w:abstractNumId w:val="0"/>
  </w:num>
  <w:num w:numId="9" w16cid:durableId="814490856">
    <w:abstractNumId w:val="3"/>
  </w:num>
  <w:num w:numId="10" w16cid:durableId="634867804">
    <w:abstractNumId w:val="7"/>
  </w:num>
  <w:num w:numId="11" w16cid:durableId="9522496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6E"/>
    <w:rsid w:val="00086037"/>
    <w:rsid w:val="000B17AE"/>
    <w:rsid w:val="000F4EA3"/>
    <w:rsid w:val="001258E9"/>
    <w:rsid w:val="00137C67"/>
    <w:rsid w:val="00150CD9"/>
    <w:rsid w:val="00164024"/>
    <w:rsid w:val="00286C23"/>
    <w:rsid w:val="002E6275"/>
    <w:rsid w:val="0032355E"/>
    <w:rsid w:val="004D5EEA"/>
    <w:rsid w:val="005035B1"/>
    <w:rsid w:val="00551CD2"/>
    <w:rsid w:val="006F5481"/>
    <w:rsid w:val="0075105D"/>
    <w:rsid w:val="00824EB8"/>
    <w:rsid w:val="00862230"/>
    <w:rsid w:val="008631B6"/>
    <w:rsid w:val="0088286E"/>
    <w:rsid w:val="00A61C32"/>
    <w:rsid w:val="00AC4279"/>
    <w:rsid w:val="00B273D9"/>
    <w:rsid w:val="00C05D83"/>
    <w:rsid w:val="00C41072"/>
    <w:rsid w:val="00D25AC0"/>
    <w:rsid w:val="00D66E7C"/>
    <w:rsid w:val="00DA5609"/>
    <w:rsid w:val="00DD0DC1"/>
    <w:rsid w:val="00E84152"/>
    <w:rsid w:val="00EA1B9A"/>
    <w:rsid w:val="00F05987"/>
    <w:rsid w:val="00F559DF"/>
    <w:rsid w:val="00F71EFA"/>
    <w:rsid w:val="00FF12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97973"/>
  <w15:chartTrackingRefBased/>
  <w15:docId w15:val="{1F5D9E1B-7B46-41A5-906E-AADB00DB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86E"/>
    <w:rPr>
      <w:rFonts w:ascii="Calibri" w:eastAsia="Calibri" w:hAnsi="Calibri" w:cs="Calibri"/>
      <w:kern w:val="0"/>
      <w:lang w:eastAsia="pt-BR"/>
      <w14:ligatures w14:val="none"/>
    </w:rPr>
  </w:style>
  <w:style w:type="paragraph" w:styleId="Ttulo1">
    <w:name w:val="heading 1"/>
    <w:basedOn w:val="Normal"/>
    <w:next w:val="Normal"/>
    <w:link w:val="Ttulo1Char"/>
    <w:uiPriority w:val="9"/>
    <w:qFormat/>
    <w:rsid w:val="00DA5609"/>
    <w:pPr>
      <w:keepNext/>
      <w:spacing w:after="0" w:line="240" w:lineRule="auto"/>
      <w:outlineLvl w:val="0"/>
    </w:pPr>
    <w:rPr>
      <w:rFonts w:ascii="Times New Roman" w:eastAsia="Times New Roman" w:hAnsi="Times New Roman" w:cs="Times New Roman"/>
      <w:sz w:val="24"/>
      <w:szCs w:val="20"/>
      <w:u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28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286E"/>
  </w:style>
  <w:style w:type="paragraph" w:styleId="Rodap">
    <w:name w:val="footer"/>
    <w:basedOn w:val="Normal"/>
    <w:link w:val="RodapChar"/>
    <w:uiPriority w:val="99"/>
    <w:unhideWhenUsed/>
    <w:rsid w:val="0088286E"/>
    <w:pPr>
      <w:tabs>
        <w:tab w:val="center" w:pos="4252"/>
        <w:tab w:val="right" w:pos="8504"/>
      </w:tabs>
      <w:spacing w:after="0" w:line="240" w:lineRule="auto"/>
    </w:pPr>
  </w:style>
  <w:style w:type="character" w:customStyle="1" w:styleId="RodapChar">
    <w:name w:val="Rodapé Char"/>
    <w:basedOn w:val="Fontepargpadro"/>
    <w:link w:val="Rodap"/>
    <w:uiPriority w:val="99"/>
    <w:rsid w:val="0088286E"/>
  </w:style>
  <w:style w:type="paragraph" w:styleId="PargrafodaLista">
    <w:name w:val="List Paragraph"/>
    <w:basedOn w:val="Normal"/>
    <w:uiPriority w:val="34"/>
    <w:qFormat/>
    <w:rsid w:val="00F05987"/>
    <w:pPr>
      <w:ind w:left="720"/>
      <w:contextualSpacing/>
    </w:pPr>
  </w:style>
  <w:style w:type="character" w:customStyle="1" w:styleId="Ttulo1Char">
    <w:name w:val="Título 1 Char"/>
    <w:basedOn w:val="Fontepargpadro"/>
    <w:link w:val="Ttulo1"/>
    <w:uiPriority w:val="9"/>
    <w:rsid w:val="00DA5609"/>
    <w:rPr>
      <w:rFonts w:ascii="Times New Roman" w:eastAsia="Times New Roman" w:hAnsi="Times New Roman" w:cs="Times New Roman"/>
      <w:kern w:val="0"/>
      <w:sz w:val="24"/>
      <w:szCs w:val="20"/>
      <w:u w:color="000000"/>
      <w:lang w:eastAsia="pt-BR"/>
      <w14:ligatures w14:val="none"/>
    </w:rPr>
  </w:style>
  <w:style w:type="character" w:styleId="Nmerodepgina">
    <w:name w:val="page number"/>
    <w:basedOn w:val="Fontepargpadro"/>
    <w:uiPriority w:val="99"/>
    <w:unhideWhenUsed/>
    <w:rsid w:val="00C41072"/>
  </w:style>
  <w:style w:type="table" w:styleId="Tabelacomgrade">
    <w:name w:val="Table Grid"/>
    <w:basedOn w:val="Tabelanormal"/>
    <w:uiPriority w:val="39"/>
    <w:rsid w:val="00B273D9"/>
    <w:pPr>
      <w:spacing w:after="0" w:line="240" w:lineRule="auto"/>
    </w:pPr>
    <w:rPr>
      <w:rFonts w:ascii="Calibri" w:eastAsia="Calibri" w:hAnsi="Calibri" w:cs="Calibri"/>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B273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ruburetama.c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2290</Words>
  <Characters>12370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Kairo Mendes</dc:creator>
  <cp:keywords/>
  <dc:description/>
  <cp:lastModifiedBy>Kairo Mendes</cp:lastModifiedBy>
  <cp:revision>2</cp:revision>
  <dcterms:created xsi:type="dcterms:W3CDTF">2024-12-18T17:16:00Z</dcterms:created>
  <dcterms:modified xsi:type="dcterms:W3CDTF">2024-12-18T17:16:00Z</dcterms:modified>
</cp:coreProperties>
</file>